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3AF" w:rsidRPr="00D913AF" w:rsidRDefault="00FA2FC1" w:rsidP="00D913AF">
      <w:pPr>
        <w:spacing w:afterLines="50" w:after="241"/>
        <w:jc w:val="center"/>
        <w:rPr>
          <w:rFonts w:ascii="Times New Roman" w:eastAsia="標楷體" w:hAnsi="Times New Roman"/>
          <w:sz w:val="36"/>
          <w:szCs w:val="36"/>
        </w:rPr>
      </w:pPr>
      <w:r w:rsidRPr="00FA2FC1">
        <w:rPr>
          <w:rFonts w:ascii="標楷體" w:eastAsia="標楷體" w:hAnsi="標楷體" w:hint="eastAsia"/>
          <w:sz w:val="36"/>
          <w:szCs w:val="36"/>
        </w:rPr>
        <w:t>核心會議、行政會議及校務會議資料製作格式暨注意事項</w:t>
      </w:r>
    </w:p>
    <w:p w:rsidR="0001563C" w:rsidRDefault="00FA2FC1">
      <w:pPr>
        <w:jc w:val="center"/>
        <w:rPr>
          <w:rFonts w:ascii="Times New Roman" w:eastAsia="標楷體" w:hAnsi="Times New Roman"/>
          <w:sz w:val="36"/>
          <w:szCs w:val="36"/>
        </w:rPr>
      </w:pPr>
      <w:r>
        <w:rPr>
          <w:rFonts w:ascii="Times New Roman" w:eastAsia="標楷體" w:hAnsi="Times New Roman" w:hint="eastAsia"/>
          <w:sz w:val="36"/>
          <w:szCs w:val="36"/>
        </w:rPr>
        <w:t>【</w:t>
      </w:r>
      <w:r w:rsidR="004D4B75">
        <w:rPr>
          <w:rFonts w:ascii="Times New Roman" w:eastAsia="標楷體" w:hAnsi="Times New Roman"/>
          <w:sz w:val="36"/>
          <w:szCs w:val="36"/>
        </w:rPr>
        <w:t>業務報告</w:t>
      </w:r>
      <w:r>
        <w:rPr>
          <w:rFonts w:ascii="Times New Roman" w:eastAsia="標楷體" w:hAnsi="Times New Roman" w:hint="eastAsia"/>
          <w:sz w:val="36"/>
          <w:szCs w:val="36"/>
        </w:rPr>
        <w:t>】</w:t>
      </w:r>
    </w:p>
    <w:p w:rsidR="0001563C" w:rsidRDefault="004D4B75">
      <w:pPr>
        <w:spacing w:before="180" w:after="180" w:line="0" w:lineRule="atLeast"/>
      </w:pPr>
      <w:r>
        <w:rPr>
          <w:rFonts w:ascii="Times New Roman" w:eastAsia="標楷體" w:hAnsi="Times New Roman"/>
          <w:b/>
          <w:sz w:val="28"/>
          <w:szCs w:val="28"/>
        </w:rPr>
        <w:t>撰寫格式</w:t>
      </w:r>
      <w:r>
        <w:rPr>
          <w:rFonts w:ascii="Times New Roman" w:eastAsia="標楷體" w:hAnsi="Times New Roman"/>
          <w:b/>
          <w:sz w:val="28"/>
          <w:szCs w:val="28"/>
        </w:rPr>
        <w:t xml:space="preserve">  </w:t>
      </w:r>
      <w:r>
        <w:rPr>
          <w:rFonts w:ascii="Times New Roman" w:eastAsia="標楷體" w:hAnsi="Times New Roman"/>
          <w:b/>
          <w:color w:val="0000FF"/>
          <w:kern w:val="0"/>
          <w:sz w:val="26"/>
          <w:szCs w:val="26"/>
        </w:rPr>
        <w:t>(</w:t>
      </w:r>
      <w:r>
        <w:rPr>
          <w:rFonts w:ascii="Times New Roman" w:eastAsia="標楷體" w:hAnsi="Times New Roman"/>
          <w:b/>
          <w:color w:val="0000FF"/>
          <w:kern w:val="0"/>
          <w:sz w:val="26"/>
          <w:szCs w:val="26"/>
        </w:rPr>
        <w:t>可依需求直接複製</w:t>
      </w:r>
      <w:r w:rsidR="00421703">
        <w:rPr>
          <w:rFonts w:ascii="Times New Roman" w:eastAsia="標楷體" w:hAnsi="Times New Roman"/>
          <w:b/>
          <w:color w:val="0000FF"/>
          <w:kern w:val="0"/>
          <w:sz w:val="26"/>
          <w:szCs w:val="26"/>
        </w:rPr>
        <w:t>p.</w:t>
      </w:r>
      <w:r w:rsidR="00421703">
        <w:rPr>
          <w:rFonts w:ascii="Times New Roman" w:eastAsia="標楷體" w:hAnsi="Times New Roman" w:hint="eastAsia"/>
          <w:b/>
          <w:color w:val="0000FF"/>
          <w:kern w:val="0"/>
          <w:sz w:val="26"/>
          <w:szCs w:val="26"/>
        </w:rPr>
        <w:t>3</w:t>
      </w:r>
      <w:r w:rsidR="00421703">
        <w:rPr>
          <w:rFonts w:ascii="Times New Roman" w:eastAsia="標楷體" w:hAnsi="Times New Roman"/>
          <w:b/>
          <w:color w:val="0000FF"/>
          <w:kern w:val="0"/>
          <w:sz w:val="26"/>
          <w:szCs w:val="26"/>
        </w:rPr>
        <w:t>~p.</w:t>
      </w:r>
      <w:r w:rsidR="00421703">
        <w:rPr>
          <w:rFonts w:ascii="Times New Roman" w:eastAsia="標楷體" w:hAnsi="Times New Roman" w:hint="eastAsia"/>
          <w:b/>
          <w:color w:val="0000FF"/>
          <w:kern w:val="0"/>
          <w:sz w:val="26"/>
          <w:szCs w:val="26"/>
        </w:rPr>
        <w:t>6</w:t>
      </w:r>
      <w:r>
        <w:rPr>
          <w:rFonts w:ascii="Times New Roman" w:eastAsia="標楷體" w:hAnsi="Times New Roman"/>
          <w:b/>
          <w:color w:val="0000FF"/>
          <w:kern w:val="0"/>
          <w:sz w:val="26"/>
          <w:szCs w:val="26"/>
        </w:rPr>
        <w:t>範例格式撰寫</w:t>
      </w:r>
      <w:r>
        <w:rPr>
          <w:rFonts w:ascii="Times New Roman" w:eastAsia="標楷體" w:hAnsi="Times New Roman"/>
          <w:b/>
          <w:color w:val="0000FF"/>
          <w:kern w:val="0"/>
          <w:sz w:val="26"/>
          <w:szCs w:val="26"/>
        </w:rPr>
        <w:t>)</w:t>
      </w:r>
    </w:p>
    <w:p w:rsidR="0001563C" w:rsidRPr="00A15CDF" w:rsidRDefault="004D4B75">
      <w:pPr>
        <w:widowControl/>
        <w:numPr>
          <w:ilvl w:val="0"/>
          <w:numId w:val="1"/>
        </w:numPr>
        <w:spacing w:before="180" w:after="180" w:line="0" w:lineRule="atLeast"/>
        <w:ind w:left="567" w:hanging="567"/>
        <w:rPr>
          <w:rFonts w:ascii="Times New Roman" w:eastAsia="標楷體" w:hAnsi="Times New Roman"/>
          <w:b/>
          <w:kern w:val="0"/>
          <w:sz w:val="26"/>
          <w:szCs w:val="26"/>
          <w:u w:val="single"/>
        </w:rPr>
      </w:pPr>
      <w:r w:rsidRPr="00A15CDF">
        <w:rPr>
          <w:rFonts w:ascii="Times New Roman" w:eastAsia="標楷體" w:hAnsi="Times New Roman"/>
          <w:b/>
          <w:kern w:val="0"/>
          <w:sz w:val="26"/>
          <w:szCs w:val="26"/>
          <w:u w:val="single"/>
        </w:rPr>
        <w:t>版面邊界：</w:t>
      </w:r>
    </w:p>
    <w:p w:rsidR="0001563C" w:rsidRDefault="004D4B75" w:rsidP="007F06AC">
      <w:pPr>
        <w:widowControl/>
        <w:numPr>
          <w:ilvl w:val="2"/>
          <w:numId w:val="2"/>
        </w:numPr>
        <w:tabs>
          <w:tab w:val="left" w:pos="1276"/>
        </w:tabs>
        <w:spacing w:before="180" w:after="180" w:line="0" w:lineRule="atLeast"/>
        <w:ind w:leftChars="296" w:left="1134" w:hangingChars="163" w:hanging="424"/>
        <w:rPr>
          <w:rFonts w:ascii="Times New Roman" w:eastAsia="標楷體" w:hAnsi="Times New Roman"/>
          <w:kern w:val="0"/>
          <w:sz w:val="26"/>
          <w:szCs w:val="26"/>
        </w:rPr>
      </w:pPr>
      <w:r>
        <w:rPr>
          <w:rFonts w:ascii="Times New Roman" w:eastAsia="標楷體" w:hAnsi="Times New Roman"/>
          <w:kern w:val="0"/>
          <w:sz w:val="26"/>
          <w:szCs w:val="26"/>
        </w:rPr>
        <w:t>上、下邊界：</w:t>
      </w:r>
      <w:r>
        <w:rPr>
          <w:rFonts w:ascii="Times New Roman" w:eastAsia="標楷體" w:hAnsi="Times New Roman"/>
          <w:kern w:val="0"/>
          <w:sz w:val="26"/>
          <w:szCs w:val="26"/>
        </w:rPr>
        <w:t>2.5</w:t>
      </w:r>
      <w:r>
        <w:rPr>
          <w:rFonts w:ascii="Times New Roman" w:eastAsia="標楷體" w:hAnsi="Times New Roman"/>
          <w:kern w:val="0"/>
          <w:sz w:val="26"/>
          <w:szCs w:val="26"/>
        </w:rPr>
        <w:t>公分</w:t>
      </w:r>
    </w:p>
    <w:p w:rsidR="0001563C" w:rsidRDefault="004D4B75" w:rsidP="007F06AC">
      <w:pPr>
        <w:widowControl/>
        <w:numPr>
          <w:ilvl w:val="2"/>
          <w:numId w:val="2"/>
        </w:numPr>
        <w:tabs>
          <w:tab w:val="left" w:pos="1276"/>
        </w:tabs>
        <w:spacing w:before="180" w:after="180" w:line="0" w:lineRule="atLeast"/>
        <w:ind w:leftChars="296" w:left="1134" w:hangingChars="163" w:hanging="424"/>
        <w:rPr>
          <w:rFonts w:ascii="Times New Roman" w:eastAsia="標楷體" w:hAnsi="Times New Roman"/>
          <w:kern w:val="0"/>
          <w:sz w:val="26"/>
          <w:szCs w:val="26"/>
        </w:rPr>
      </w:pPr>
      <w:r>
        <w:rPr>
          <w:rFonts w:ascii="Times New Roman" w:eastAsia="標楷體" w:hAnsi="Times New Roman"/>
          <w:kern w:val="0"/>
          <w:sz w:val="26"/>
          <w:szCs w:val="26"/>
        </w:rPr>
        <w:t>左、右邊界：</w:t>
      </w:r>
      <w:r>
        <w:rPr>
          <w:rFonts w:ascii="Times New Roman" w:eastAsia="標楷體" w:hAnsi="Times New Roman"/>
          <w:kern w:val="0"/>
          <w:sz w:val="26"/>
          <w:szCs w:val="26"/>
        </w:rPr>
        <w:t>2.5</w:t>
      </w:r>
      <w:r>
        <w:rPr>
          <w:rFonts w:ascii="Times New Roman" w:eastAsia="標楷體" w:hAnsi="Times New Roman"/>
          <w:kern w:val="0"/>
          <w:sz w:val="26"/>
          <w:szCs w:val="26"/>
        </w:rPr>
        <w:t>公分</w:t>
      </w:r>
    </w:p>
    <w:p w:rsidR="0001563C" w:rsidRPr="00A15CDF" w:rsidRDefault="004D4B75">
      <w:pPr>
        <w:widowControl/>
        <w:numPr>
          <w:ilvl w:val="0"/>
          <w:numId w:val="1"/>
        </w:numPr>
        <w:spacing w:before="180" w:after="180" w:line="0" w:lineRule="atLeast"/>
        <w:ind w:left="567" w:hanging="567"/>
        <w:rPr>
          <w:b/>
        </w:rPr>
      </w:pPr>
      <w:r w:rsidRPr="00A15CDF">
        <w:rPr>
          <w:rFonts w:ascii="Times New Roman" w:eastAsia="標楷體" w:hAnsi="Times New Roman"/>
          <w:b/>
          <w:kern w:val="0"/>
          <w:sz w:val="26"/>
          <w:szCs w:val="26"/>
          <w:u w:val="single"/>
        </w:rPr>
        <w:t>內文：</w:t>
      </w:r>
    </w:p>
    <w:p w:rsidR="0001563C" w:rsidRDefault="004D4B75" w:rsidP="007F06AC">
      <w:pPr>
        <w:widowControl/>
        <w:numPr>
          <w:ilvl w:val="2"/>
          <w:numId w:val="2"/>
        </w:numPr>
        <w:tabs>
          <w:tab w:val="left" w:pos="1276"/>
        </w:tabs>
        <w:spacing w:before="180" w:after="180" w:line="0" w:lineRule="atLeast"/>
        <w:ind w:leftChars="296" w:left="1134" w:hangingChars="163" w:hanging="424"/>
        <w:rPr>
          <w:rFonts w:ascii="Times New Roman" w:eastAsia="標楷體" w:hAnsi="Times New Roman"/>
          <w:kern w:val="0"/>
          <w:sz w:val="26"/>
          <w:szCs w:val="26"/>
        </w:rPr>
      </w:pPr>
      <w:r>
        <w:rPr>
          <w:rFonts w:ascii="Times New Roman" w:eastAsia="標楷體" w:hAnsi="Times New Roman"/>
          <w:kern w:val="0"/>
          <w:sz w:val="26"/>
          <w:szCs w:val="26"/>
        </w:rPr>
        <w:t>字型中文</w:t>
      </w:r>
      <w:r>
        <w:rPr>
          <w:rFonts w:ascii="Times New Roman" w:eastAsia="標楷體" w:hAnsi="Times New Roman"/>
          <w:kern w:val="0"/>
          <w:sz w:val="26"/>
          <w:szCs w:val="26"/>
        </w:rPr>
        <w:t>-</w:t>
      </w:r>
      <w:r>
        <w:rPr>
          <w:rFonts w:ascii="Times New Roman" w:eastAsia="標楷體" w:hAnsi="Times New Roman"/>
          <w:kern w:val="0"/>
          <w:sz w:val="26"/>
          <w:szCs w:val="26"/>
        </w:rPr>
        <w:t>標楷體、英文</w:t>
      </w:r>
      <w:r>
        <w:rPr>
          <w:rFonts w:ascii="Times New Roman" w:eastAsia="標楷體" w:hAnsi="Times New Roman"/>
          <w:kern w:val="0"/>
          <w:sz w:val="26"/>
          <w:szCs w:val="26"/>
        </w:rPr>
        <w:t>- Times New Roman</w:t>
      </w:r>
    </w:p>
    <w:p w:rsidR="0001563C" w:rsidRDefault="004D4B75" w:rsidP="007F06AC">
      <w:pPr>
        <w:widowControl/>
        <w:numPr>
          <w:ilvl w:val="2"/>
          <w:numId w:val="2"/>
        </w:numPr>
        <w:tabs>
          <w:tab w:val="left" w:pos="1276"/>
        </w:tabs>
        <w:spacing w:before="180" w:after="180" w:line="0" w:lineRule="atLeast"/>
        <w:ind w:leftChars="296" w:left="1134" w:hangingChars="163" w:hanging="424"/>
        <w:rPr>
          <w:rFonts w:ascii="Times New Roman" w:eastAsia="標楷體" w:hAnsi="Times New Roman"/>
          <w:kern w:val="0"/>
          <w:sz w:val="26"/>
          <w:szCs w:val="26"/>
        </w:rPr>
      </w:pPr>
      <w:r>
        <w:rPr>
          <w:rFonts w:ascii="Times New Roman" w:eastAsia="標楷體" w:hAnsi="Times New Roman"/>
          <w:kern w:val="0"/>
          <w:sz w:val="26"/>
          <w:szCs w:val="26"/>
        </w:rPr>
        <w:t>字體</w:t>
      </w:r>
      <w:r>
        <w:rPr>
          <w:rFonts w:ascii="Times New Roman" w:eastAsia="標楷體" w:hAnsi="Times New Roman"/>
          <w:kern w:val="0"/>
          <w:sz w:val="26"/>
          <w:szCs w:val="26"/>
        </w:rPr>
        <w:t>13</w:t>
      </w:r>
      <w:r>
        <w:rPr>
          <w:rFonts w:ascii="Times New Roman" w:eastAsia="標楷體" w:hAnsi="Times New Roman"/>
          <w:kern w:val="0"/>
          <w:sz w:val="26"/>
          <w:szCs w:val="26"/>
        </w:rPr>
        <w:t>，與前段距離</w:t>
      </w:r>
      <w:r>
        <w:rPr>
          <w:rFonts w:ascii="Times New Roman" w:eastAsia="標楷體" w:hAnsi="Times New Roman"/>
          <w:kern w:val="0"/>
          <w:sz w:val="26"/>
          <w:szCs w:val="26"/>
        </w:rPr>
        <w:t>0.5</w:t>
      </w:r>
      <w:r>
        <w:rPr>
          <w:rFonts w:ascii="Times New Roman" w:eastAsia="標楷體" w:hAnsi="Times New Roman"/>
          <w:kern w:val="0"/>
          <w:sz w:val="26"/>
          <w:szCs w:val="26"/>
        </w:rPr>
        <w:t>列，與後段距離</w:t>
      </w:r>
      <w:r>
        <w:rPr>
          <w:rFonts w:ascii="Times New Roman" w:eastAsia="標楷體" w:hAnsi="Times New Roman"/>
          <w:kern w:val="0"/>
          <w:sz w:val="26"/>
          <w:szCs w:val="26"/>
        </w:rPr>
        <w:t>0.5</w:t>
      </w:r>
      <w:r>
        <w:rPr>
          <w:rFonts w:ascii="Times New Roman" w:eastAsia="標楷體" w:hAnsi="Times New Roman"/>
          <w:kern w:val="0"/>
          <w:sz w:val="26"/>
          <w:szCs w:val="26"/>
        </w:rPr>
        <w:t>列，最小行高、</w:t>
      </w:r>
      <w:r>
        <w:rPr>
          <w:rFonts w:ascii="Times New Roman" w:eastAsia="標楷體" w:hAnsi="Times New Roman"/>
          <w:kern w:val="0"/>
          <w:sz w:val="26"/>
          <w:szCs w:val="26"/>
        </w:rPr>
        <w:t>0 pt</w:t>
      </w:r>
    </w:p>
    <w:p w:rsidR="0001563C" w:rsidRPr="00A15CDF" w:rsidRDefault="004D4B75">
      <w:pPr>
        <w:widowControl/>
        <w:numPr>
          <w:ilvl w:val="0"/>
          <w:numId w:val="1"/>
        </w:numPr>
        <w:spacing w:before="180" w:after="180" w:line="0" w:lineRule="atLeast"/>
        <w:ind w:left="567" w:hanging="567"/>
        <w:rPr>
          <w:rFonts w:ascii="Times New Roman" w:eastAsia="標楷體" w:hAnsi="Times New Roman"/>
          <w:b/>
          <w:kern w:val="0"/>
          <w:sz w:val="26"/>
          <w:szCs w:val="26"/>
          <w:u w:val="single"/>
        </w:rPr>
      </w:pPr>
      <w:r w:rsidRPr="00A15CDF">
        <w:rPr>
          <w:rFonts w:ascii="Times New Roman" w:eastAsia="標楷體" w:hAnsi="Times New Roman"/>
          <w:b/>
          <w:kern w:val="0"/>
          <w:sz w:val="26"/>
          <w:szCs w:val="26"/>
          <w:u w:val="single"/>
        </w:rPr>
        <w:t>項目編號：</w:t>
      </w:r>
    </w:p>
    <w:p w:rsidR="0001563C" w:rsidRDefault="004D4B75" w:rsidP="007F06AC">
      <w:pPr>
        <w:widowControl/>
        <w:numPr>
          <w:ilvl w:val="2"/>
          <w:numId w:val="2"/>
        </w:numPr>
        <w:tabs>
          <w:tab w:val="left" w:pos="1276"/>
        </w:tabs>
        <w:spacing w:before="180" w:after="180" w:line="0" w:lineRule="atLeast"/>
        <w:ind w:leftChars="296" w:left="1134" w:hangingChars="163" w:hanging="424"/>
      </w:pPr>
      <w:r>
        <w:rPr>
          <w:rFonts w:ascii="Times New Roman" w:eastAsia="標楷體" w:hAnsi="Times New Roman"/>
          <w:kern w:val="0"/>
          <w:sz w:val="26"/>
          <w:szCs w:val="26"/>
        </w:rPr>
        <w:t>請以</w:t>
      </w:r>
      <w:r>
        <w:rPr>
          <w:rFonts w:ascii="Times New Roman" w:eastAsia="標楷體" w:hAnsi="Times New Roman"/>
          <w:kern w:val="0"/>
          <w:sz w:val="26"/>
          <w:szCs w:val="26"/>
        </w:rPr>
        <w:t>WORD</w:t>
      </w:r>
      <w:r>
        <w:rPr>
          <w:rFonts w:ascii="Times New Roman" w:eastAsia="標楷體" w:hAnsi="Times New Roman"/>
          <w:kern w:val="0"/>
          <w:sz w:val="26"/>
          <w:szCs w:val="26"/>
        </w:rPr>
        <w:t>工具列中的自動編號，並依照層級編排。</w:t>
      </w:r>
      <w:r>
        <w:rPr>
          <w:rFonts w:ascii="Times New Roman" w:eastAsia="標楷體" w:hAnsi="Times New Roman"/>
          <w:kern w:val="0"/>
          <w:sz w:val="26"/>
          <w:szCs w:val="26"/>
          <w:u w:val="single"/>
        </w:rPr>
        <w:t>舉例如下：</w:t>
      </w:r>
    </w:p>
    <w:p w:rsidR="0001563C" w:rsidRDefault="004D4B75">
      <w:pPr>
        <w:widowControl/>
        <w:spacing w:before="180" w:after="180" w:line="0" w:lineRule="atLeast"/>
        <w:ind w:left="567"/>
        <w:rPr>
          <w:rFonts w:ascii="Times New Roman" w:eastAsia="標楷體" w:hAnsi="Times New Roman"/>
          <w:b/>
          <w:kern w:val="0"/>
          <w:sz w:val="26"/>
          <w:szCs w:val="26"/>
          <w:u w:val="single"/>
        </w:rPr>
      </w:pPr>
      <w:r>
        <w:rPr>
          <w:rFonts w:ascii="Times New Roman" w:eastAsia="標楷體" w:hAnsi="Times New Roman"/>
          <w:b/>
          <w:kern w:val="0"/>
          <w:sz w:val="26"/>
          <w:szCs w:val="26"/>
          <w:u w:val="single"/>
        </w:rPr>
        <w:t>例</w:t>
      </w:r>
      <w:r>
        <w:rPr>
          <w:rFonts w:ascii="Times New Roman" w:eastAsia="標楷體" w:hAnsi="Times New Roman"/>
          <w:b/>
          <w:kern w:val="0"/>
          <w:sz w:val="26"/>
          <w:szCs w:val="26"/>
          <w:u w:val="single"/>
        </w:rPr>
        <w:t>:</w:t>
      </w:r>
    </w:p>
    <w:p w:rsidR="0001563C" w:rsidRPr="00A15CDF" w:rsidRDefault="004D4B75" w:rsidP="00A15CDF">
      <w:pPr>
        <w:numPr>
          <w:ilvl w:val="0"/>
          <w:numId w:val="4"/>
        </w:numPr>
        <w:tabs>
          <w:tab w:val="left" w:pos="360"/>
          <w:tab w:val="left" w:pos="786"/>
        </w:tabs>
        <w:snapToGrid w:val="0"/>
        <w:spacing w:before="108" w:line="0" w:lineRule="atLeast"/>
        <w:ind w:left="709" w:hanging="567"/>
        <w:jc w:val="both"/>
        <w:rPr>
          <w:rFonts w:ascii="Times New Roman" w:eastAsia="標楷體" w:hAnsi="Times New Roman"/>
          <w:sz w:val="26"/>
          <w:szCs w:val="26"/>
          <w:lang w:val="zh-TW"/>
        </w:rPr>
      </w:pPr>
      <w:r w:rsidRPr="00A15CDF">
        <w:rPr>
          <w:rFonts w:ascii="Times New Roman" w:eastAsia="標楷體" w:hAnsi="Times New Roman"/>
          <w:sz w:val="26"/>
          <w:szCs w:val="26"/>
          <w:lang w:val="zh-TW"/>
        </w:rPr>
        <w:t>校務系統：</w:t>
      </w:r>
    </w:p>
    <w:p w:rsidR="0001563C" w:rsidRDefault="004D4B75">
      <w:pPr>
        <w:numPr>
          <w:ilvl w:val="1"/>
          <w:numId w:val="4"/>
        </w:numPr>
        <w:tabs>
          <w:tab w:val="left" w:pos="1036"/>
          <w:tab w:val="left" w:pos="1473"/>
        </w:tabs>
        <w:snapToGrid w:val="0"/>
        <w:spacing w:before="360" w:line="0" w:lineRule="atLeast"/>
        <w:ind w:left="1036" w:hanging="434"/>
        <w:jc w:val="both"/>
        <w:rPr>
          <w:rFonts w:ascii="Times New Roman" w:eastAsia="標楷體" w:hAnsi="Times New Roman"/>
          <w:sz w:val="26"/>
          <w:szCs w:val="26"/>
        </w:rPr>
      </w:pPr>
      <w:r>
        <w:rPr>
          <w:rFonts w:ascii="Times New Roman" w:eastAsia="標楷體" w:hAnsi="Times New Roman"/>
          <w:sz w:val="26"/>
          <w:szCs w:val="26"/>
        </w:rPr>
        <w:t>105</w:t>
      </w:r>
      <w:r>
        <w:rPr>
          <w:rFonts w:ascii="Times New Roman" w:eastAsia="標楷體" w:hAnsi="Times New Roman"/>
          <w:sz w:val="26"/>
          <w:szCs w:val="26"/>
        </w:rPr>
        <w:t>年</w:t>
      </w:r>
      <w:r>
        <w:rPr>
          <w:rFonts w:ascii="Times New Roman" w:eastAsia="標楷體" w:hAnsi="Times New Roman"/>
          <w:sz w:val="26"/>
          <w:szCs w:val="26"/>
        </w:rPr>
        <w:t>2</w:t>
      </w:r>
      <w:r>
        <w:rPr>
          <w:rFonts w:ascii="Times New Roman" w:eastAsia="標楷體" w:hAnsi="Times New Roman"/>
          <w:sz w:val="26"/>
          <w:szCs w:val="26"/>
        </w:rPr>
        <w:t>月</w:t>
      </w:r>
      <w:r>
        <w:rPr>
          <w:rFonts w:ascii="Times New Roman" w:eastAsia="標楷體" w:hAnsi="Times New Roman"/>
          <w:sz w:val="26"/>
          <w:szCs w:val="26"/>
        </w:rPr>
        <w:t>26</w:t>
      </w:r>
      <w:r>
        <w:rPr>
          <w:rFonts w:ascii="Times New Roman" w:eastAsia="標楷體" w:hAnsi="Times New Roman"/>
          <w:sz w:val="26"/>
          <w:szCs w:val="26"/>
        </w:rPr>
        <w:t>日更新</w:t>
      </w:r>
      <w:r>
        <w:rPr>
          <w:rFonts w:ascii="Times New Roman" w:eastAsia="標楷體" w:hAnsi="Times New Roman"/>
          <w:sz w:val="26"/>
          <w:szCs w:val="26"/>
        </w:rPr>
        <w:t>[</w:t>
      </w:r>
      <w:r>
        <w:rPr>
          <w:rFonts w:ascii="Times New Roman" w:eastAsia="標楷體" w:hAnsi="Times New Roman"/>
          <w:sz w:val="26"/>
          <w:szCs w:val="26"/>
        </w:rPr>
        <w:t>個資盤點系統</w:t>
      </w:r>
      <w:r>
        <w:rPr>
          <w:rFonts w:ascii="Times New Roman" w:eastAsia="標楷體" w:hAnsi="Times New Roman"/>
          <w:sz w:val="26"/>
          <w:szCs w:val="26"/>
        </w:rPr>
        <w:t>]</w:t>
      </w:r>
      <w:r>
        <w:rPr>
          <w:rFonts w:ascii="Times New Roman" w:eastAsia="標楷體" w:hAnsi="Times New Roman"/>
          <w:sz w:val="26"/>
          <w:szCs w:val="26"/>
        </w:rPr>
        <w:t>，更新產出</w:t>
      </w:r>
      <w:r>
        <w:rPr>
          <w:rFonts w:ascii="Times New Roman" w:eastAsia="標楷體" w:hAnsi="Times New Roman"/>
          <w:sz w:val="26"/>
          <w:szCs w:val="26"/>
        </w:rPr>
        <w:t>EXCEL</w:t>
      </w:r>
      <w:r>
        <w:rPr>
          <w:rFonts w:ascii="Times New Roman" w:eastAsia="標楷體" w:hAnsi="Times New Roman"/>
          <w:sz w:val="26"/>
          <w:szCs w:val="26"/>
        </w:rPr>
        <w:t>功能提供完整附件連結使用。</w:t>
      </w:r>
    </w:p>
    <w:p w:rsidR="0001563C" w:rsidRDefault="004D4B75">
      <w:pPr>
        <w:numPr>
          <w:ilvl w:val="1"/>
          <w:numId w:val="4"/>
        </w:numPr>
        <w:tabs>
          <w:tab w:val="left" w:pos="1036"/>
          <w:tab w:val="left" w:pos="1473"/>
        </w:tabs>
        <w:snapToGrid w:val="0"/>
        <w:spacing w:before="360" w:line="0" w:lineRule="atLeast"/>
        <w:ind w:left="1036" w:hanging="434"/>
        <w:jc w:val="both"/>
        <w:rPr>
          <w:rFonts w:ascii="Times New Roman" w:eastAsia="標楷體" w:hAnsi="Times New Roman"/>
          <w:sz w:val="26"/>
          <w:szCs w:val="26"/>
        </w:rPr>
      </w:pPr>
      <w:r>
        <w:rPr>
          <w:rFonts w:ascii="Times New Roman" w:eastAsia="標楷體" w:hAnsi="Times New Roman"/>
          <w:sz w:val="26"/>
          <w:szCs w:val="26"/>
        </w:rPr>
        <w:t>105</w:t>
      </w:r>
      <w:r>
        <w:rPr>
          <w:rFonts w:ascii="Times New Roman" w:eastAsia="標楷體" w:hAnsi="Times New Roman"/>
          <w:sz w:val="26"/>
          <w:szCs w:val="26"/>
        </w:rPr>
        <w:t>年</w:t>
      </w:r>
      <w:r>
        <w:rPr>
          <w:rFonts w:ascii="Times New Roman" w:eastAsia="標楷體" w:hAnsi="Times New Roman"/>
          <w:sz w:val="26"/>
          <w:szCs w:val="26"/>
        </w:rPr>
        <w:t>2</w:t>
      </w:r>
      <w:r>
        <w:rPr>
          <w:rFonts w:ascii="Times New Roman" w:eastAsia="標楷體" w:hAnsi="Times New Roman"/>
          <w:sz w:val="26"/>
          <w:szCs w:val="26"/>
        </w:rPr>
        <w:t>月</w:t>
      </w:r>
      <w:r>
        <w:rPr>
          <w:rFonts w:ascii="Times New Roman" w:eastAsia="標楷體" w:hAnsi="Times New Roman"/>
          <w:sz w:val="26"/>
          <w:szCs w:val="26"/>
        </w:rPr>
        <w:t>25</w:t>
      </w:r>
      <w:r>
        <w:rPr>
          <w:rFonts w:ascii="Times New Roman" w:eastAsia="標楷體" w:hAnsi="Times New Roman"/>
          <w:sz w:val="26"/>
          <w:szCs w:val="26"/>
        </w:rPr>
        <w:t>交付英外診輔導管理新系統</w:t>
      </w:r>
      <w:r>
        <w:rPr>
          <w:rFonts w:ascii="Times New Roman" w:eastAsia="標楷體" w:hAnsi="Times New Roman"/>
          <w:sz w:val="26"/>
          <w:szCs w:val="26"/>
        </w:rPr>
        <w:t>-</w:t>
      </w:r>
      <w:r>
        <w:rPr>
          <w:rFonts w:ascii="Times New Roman" w:eastAsia="標楷體" w:hAnsi="Times New Roman"/>
          <w:sz w:val="26"/>
          <w:szCs w:val="26"/>
        </w:rPr>
        <w:t>偏鄉地區模組供外診中心使用單位。</w:t>
      </w:r>
    </w:p>
    <w:p w:rsidR="0001563C" w:rsidRDefault="004D4B75">
      <w:pPr>
        <w:numPr>
          <w:ilvl w:val="2"/>
          <w:numId w:val="4"/>
        </w:numPr>
        <w:tabs>
          <w:tab w:val="left" w:pos="1274"/>
          <w:tab w:val="left" w:pos="1866"/>
        </w:tabs>
        <w:snapToGrid w:val="0"/>
        <w:spacing w:before="108" w:line="0" w:lineRule="atLeast"/>
        <w:ind w:left="1440" w:hanging="348"/>
        <w:jc w:val="both"/>
        <w:rPr>
          <w:rFonts w:ascii="Times New Roman" w:eastAsia="標楷體" w:hAnsi="Times New Roman"/>
          <w:sz w:val="26"/>
          <w:szCs w:val="26"/>
        </w:rPr>
      </w:pPr>
      <w:r>
        <w:rPr>
          <w:rFonts w:ascii="Times New Roman" w:eastAsia="標楷體" w:hAnsi="Times New Roman"/>
          <w:sz w:val="26"/>
          <w:szCs w:val="26"/>
        </w:rPr>
        <w:t>教務處：</w:t>
      </w:r>
    </w:p>
    <w:p w:rsidR="0001563C" w:rsidRDefault="004D4B75">
      <w:pPr>
        <w:numPr>
          <w:ilvl w:val="3"/>
          <w:numId w:val="4"/>
        </w:numPr>
        <w:tabs>
          <w:tab w:val="left" w:pos="1876"/>
          <w:tab w:val="left" w:pos="2346"/>
        </w:tabs>
        <w:snapToGrid w:val="0"/>
        <w:spacing w:before="108" w:line="0" w:lineRule="atLeast"/>
        <w:ind w:left="1876" w:hanging="420"/>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轉學考線上報名暨繳費管理系統</w:t>
      </w:r>
      <w:r>
        <w:rPr>
          <w:rFonts w:ascii="Times New Roman" w:eastAsia="標楷體" w:hAnsi="Times New Roman"/>
          <w:sz w:val="26"/>
          <w:szCs w:val="26"/>
        </w:rPr>
        <w:t>]</w:t>
      </w:r>
      <w:r>
        <w:rPr>
          <w:rFonts w:ascii="Times New Roman" w:eastAsia="標楷體" w:hAnsi="Times New Roman"/>
          <w:sz w:val="26"/>
          <w:szCs w:val="26"/>
        </w:rPr>
        <w:t>，因流程需求變更調整，預計</w:t>
      </w:r>
      <w:r>
        <w:rPr>
          <w:rFonts w:ascii="Times New Roman" w:eastAsia="標楷體" w:hAnsi="Times New Roman"/>
          <w:sz w:val="26"/>
          <w:szCs w:val="26"/>
        </w:rPr>
        <w:t>105</w:t>
      </w:r>
      <w:r>
        <w:rPr>
          <w:rFonts w:ascii="Times New Roman" w:eastAsia="標楷體" w:hAnsi="Times New Roman"/>
          <w:sz w:val="26"/>
          <w:szCs w:val="26"/>
        </w:rPr>
        <w:t>年</w:t>
      </w:r>
      <w:r>
        <w:rPr>
          <w:rFonts w:ascii="Times New Roman" w:eastAsia="標楷體" w:hAnsi="Times New Roman"/>
          <w:sz w:val="26"/>
          <w:szCs w:val="26"/>
        </w:rPr>
        <w:t>6</w:t>
      </w:r>
      <w:r>
        <w:rPr>
          <w:rFonts w:ascii="Times New Roman" w:eastAsia="標楷體" w:hAnsi="Times New Roman"/>
          <w:sz w:val="26"/>
          <w:szCs w:val="26"/>
        </w:rPr>
        <w:t>月上線使用，截至</w:t>
      </w:r>
      <w:r>
        <w:rPr>
          <w:rFonts w:ascii="Times New Roman" w:eastAsia="標楷體" w:hAnsi="Times New Roman"/>
          <w:sz w:val="26"/>
          <w:szCs w:val="26"/>
        </w:rPr>
        <w:t>105</w:t>
      </w:r>
      <w:r>
        <w:rPr>
          <w:rFonts w:ascii="Times New Roman" w:eastAsia="標楷體" w:hAnsi="Times New Roman"/>
          <w:sz w:val="26"/>
          <w:szCs w:val="26"/>
        </w:rPr>
        <w:t>年</w:t>
      </w:r>
      <w:r>
        <w:rPr>
          <w:rFonts w:ascii="Times New Roman" w:eastAsia="標楷體" w:hAnsi="Times New Roman"/>
          <w:sz w:val="26"/>
          <w:szCs w:val="26"/>
        </w:rPr>
        <w:t>3</w:t>
      </w:r>
      <w:r>
        <w:rPr>
          <w:rFonts w:ascii="Times New Roman" w:eastAsia="標楷體" w:hAnsi="Times New Roman"/>
          <w:sz w:val="26"/>
          <w:szCs w:val="26"/>
        </w:rPr>
        <w:t>月</w:t>
      </w:r>
      <w:r>
        <w:rPr>
          <w:rFonts w:ascii="Times New Roman" w:eastAsia="標楷體" w:hAnsi="Times New Roman"/>
          <w:sz w:val="26"/>
          <w:szCs w:val="26"/>
        </w:rPr>
        <w:t>11</w:t>
      </w:r>
      <w:r>
        <w:rPr>
          <w:rFonts w:ascii="Times New Roman" w:eastAsia="標楷體" w:hAnsi="Times New Roman"/>
          <w:sz w:val="26"/>
          <w:szCs w:val="26"/>
        </w:rPr>
        <w:t>日止系統組開發進度</w:t>
      </w:r>
      <w:r>
        <w:rPr>
          <w:rFonts w:ascii="Times New Roman" w:eastAsia="標楷體" w:hAnsi="Times New Roman"/>
          <w:sz w:val="26"/>
          <w:szCs w:val="26"/>
        </w:rPr>
        <w:t>85%</w:t>
      </w:r>
      <w:r>
        <w:rPr>
          <w:rFonts w:ascii="Times New Roman" w:eastAsia="標楷體" w:hAnsi="Times New Roman"/>
          <w:sz w:val="26"/>
          <w:szCs w:val="26"/>
        </w:rPr>
        <w:t>。</w:t>
      </w:r>
    </w:p>
    <w:p w:rsidR="0001563C" w:rsidRDefault="004D4B75">
      <w:pPr>
        <w:numPr>
          <w:ilvl w:val="3"/>
          <w:numId w:val="4"/>
        </w:numPr>
        <w:tabs>
          <w:tab w:val="left" w:pos="1876"/>
          <w:tab w:val="left" w:pos="2346"/>
        </w:tabs>
        <w:snapToGrid w:val="0"/>
        <w:spacing w:before="108" w:line="0" w:lineRule="atLeast"/>
        <w:ind w:left="1876" w:hanging="420"/>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英外診輔導管理新系統</w:t>
      </w:r>
      <w:r>
        <w:rPr>
          <w:rFonts w:ascii="Times New Roman" w:eastAsia="標楷體" w:hAnsi="Times New Roman"/>
          <w:sz w:val="26"/>
          <w:szCs w:val="26"/>
        </w:rPr>
        <w:t>-</w:t>
      </w:r>
      <w:r>
        <w:rPr>
          <w:rFonts w:ascii="Times New Roman" w:eastAsia="標楷體" w:hAnsi="Times New Roman"/>
          <w:sz w:val="26"/>
          <w:szCs w:val="26"/>
        </w:rPr>
        <w:t>企業資源模組</w:t>
      </w:r>
      <w:r>
        <w:rPr>
          <w:rFonts w:ascii="Times New Roman" w:eastAsia="標楷體" w:hAnsi="Times New Roman"/>
          <w:sz w:val="26"/>
          <w:szCs w:val="26"/>
        </w:rPr>
        <w:t>]</w:t>
      </w:r>
      <w:r>
        <w:rPr>
          <w:rFonts w:ascii="Times New Roman" w:eastAsia="標楷體" w:hAnsi="Times New Roman"/>
          <w:sz w:val="26"/>
          <w:szCs w:val="26"/>
        </w:rPr>
        <w:t>，目前排定開發時程為</w:t>
      </w:r>
      <w:r>
        <w:rPr>
          <w:rFonts w:ascii="Times New Roman" w:eastAsia="標楷體" w:hAnsi="Times New Roman"/>
          <w:sz w:val="26"/>
          <w:szCs w:val="26"/>
        </w:rPr>
        <w:t>105</w:t>
      </w:r>
      <w:r>
        <w:rPr>
          <w:rFonts w:ascii="Times New Roman" w:eastAsia="標楷體" w:hAnsi="Times New Roman"/>
          <w:sz w:val="26"/>
          <w:szCs w:val="26"/>
        </w:rPr>
        <w:t>年</w:t>
      </w:r>
      <w:r>
        <w:rPr>
          <w:rFonts w:ascii="Times New Roman" w:eastAsia="標楷體" w:hAnsi="Times New Roman"/>
          <w:sz w:val="26"/>
          <w:szCs w:val="26"/>
        </w:rPr>
        <w:t>9</w:t>
      </w:r>
      <w:r>
        <w:rPr>
          <w:rFonts w:ascii="Times New Roman" w:eastAsia="標楷體" w:hAnsi="Times New Roman"/>
          <w:sz w:val="26"/>
          <w:szCs w:val="26"/>
        </w:rPr>
        <w:t>月完成，截至</w:t>
      </w:r>
      <w:r>
        <w:rPr>
          <w:rFonts w:ascii="Times New Roman" w:eastAsia="標楷體" w:hAnsi="Times New Roman"/>
          <w:sz w:val="26"/>
          <w:szCs w:val="26"/>
        </w:rPr>
        <w:t>105</w:t>
      </w:r>
      <w:r>
        <w:rPr>
          <w:rFonts w:ascii="Times New Roman" w:eastAsia="標楷體" w:hAnsi="Times New Roman"/>
          <w:sz w:val="26"/>
          <w:szCs w:val="26"/>
        </w:rPr>
        <w:t>年</w:t>
      </w:r>
      <w:r>
        <w:rPr>
          <w:rFonts w:ascii="Times New Roman" w:eastAsia="標楷體" w:hAnsi="Times New Roman"/>
          <w:sz w:val="26"/>
          <w:szCs w:val="26"/>
        </w:rPr>
        <w:t>3</w:t>
      </w:r>
      <w:r>
        <w:rPr>
          <w:rFonts w:ascii="Times New Roman" w:eastAsia="標楷體" w:hAnsi="Times New Roman"/>
          <w:sz w:val="26"/>
          <w:szCs w:val="26"/>
        </w:rPr>
        <w:t>月</w:t>
      </w:r>
      <w:r>
        <w:rPr>
          <w:rFonts w:ascii="Times New Roman" w:eastAsia="標楷體" w:hAnsi="Times New Roman"/>
          <w:sz w:val="26"/>
          <w:szCs w:val="26"/>
        </w:rPr>
        <w:t>11</w:t>
      </w:r>
      <w:r>
        <w:rPr>
          <w:rFonts w:ascii="Times New Roman" w:eastAsia="標楷體" w:hAnsi="Times New Roman"/>
          <w:sz w:val="26"/>
          <w:szCs w:val="26"/>
        </w:rPr>
        <w:t>日止系統組開發進度</w:t>
      </w:r>
      <w:r>
        <w:rPr>
          <w:rFonts w:ascii="Times New Roman" w:eastAsia="標楷體" w:hAnsi="Times New Roman"/>
          <w:sz w:val="26"/>
          <w:szCs w:val="26"/>
        </w:rPr>
        <w:t>55%</w:t>
      </w:r>
      <w:r>
        <w:rPr>
          <w:rFonts w:ascii="Times New Roman" w:eastAsia="標楷體" w:hAnsi="Times New Roman"/>
          <w:sz w:val="26"/>
          <w:szCs w:val="26"/>
        </w:rPr>
        <w:t>。</w:t>
      </w:r>
    </w:p>
    <w:p w:rsidR="0001563C" w:rsidRDefault="004D4B75">
      <w:pPr>
        <w:numPr>
          <w:ilvl w:val="2"/>
          <w:numId w:val="4"/>
        </w:numPr>
        <w:tabs>
          <w:tab w:val="left" w:pos="1274"/>
          <w:tab w:val="left" w:pos="1866"/>
        </w:tabs>
        <w:snapToGrid w:val="0"/>
        <w:spacing w:before="108" w:line="0" w:lineRule="atLeast"/>
        <w:ind w:left="1440" w:hanging="348"/>
        <w:jc w:val="both"/>
        <w:rPr>
          <w:rFonts w:ascii="Times New Roman" w:eastAsia="標楷體" w:hAnsi="Times New Roman"/>
          <w:sz w:val="26"/>
          <w:szCs w:val="26"/>
        </w:rPr>
      </w:pPr>
      <w:r>
        <w:rPr>
          <w:rFonts w:ascii="Times New Roman" w:eastAsia="標楷體" w:hAnsi="Times New Roman"/>
          <w:sz w:val="26"/>
          <w:szCs w:val="26"/>
        </w:rPr>
        <w:t>學務處：</w:t>
      </w:r>
    </w:p>
    <w:p w:rsidR="002201C5" w:rsidRPr="00FA2FC1" w:rsidRDefault="004D4B75" w:rsidP="00FA2FC1">
      <w:pPr>
        <w:numPr>
          <w:ilvl w:val="3"/>
          <w:numId w:val="4"/>
        </w:numPr>
        <w:tabs>
          <w:tab w:val="left" w:pos="1876"/>
          <w:tab w:val="left" w:pos="2346"/>
        </w:tabs>
        <w:snapToGrid w:val="0"/>
        <w:spacing w:before="108" w:line="0" w:lineRule="atLeast"/>
        <w:ind w:left="1876" w:hanging="420"/>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志工人力銀行第二期</w:t>
      </w:r>
      <w:r>
        <w:rPr>
          <w:rFonts w:ascii="Times New Roman" w:eastAsia="標楷體" w:hAnsi="Times New Roman"/>
          <w:sz w:val="26"/>
          <w:szCs w:val="26"/>
        </w:rPr>
        <w:t>]</w:t>
      </w:r>
      <w:r>
        <w:rPr>
          <w:rFonts w:ascii="Times New Roman" w:eastAsia="標楷體" w:hAnsi="Times New Roman"/>
          <w:sz w:val="26"/>
          <w:szCs w:val="26"/>
        </w:rPr>
        <w:t>，於</w:t>
      </w:r>
      <w:r>
        <w:rPr>
          <w:rFonts w:ascii="Times New Roman" w:eastAsia="標楷體" w:hAnsi="Times New Roman"/>
          <w:sz w:val="26"/>
          <w:szCs w:val="26"/>
        </w:rPr>
        <w:t>105</w:t>
      </w:r>
      <w:r>
        <w:rPr>
          <w:rFonts w:ascii="Times New Roman" w:eastAsia="標楷體" w:hAnsi="Times New Roman"/>
          <w:sz w:val="26"/>
          <w:szCs w:val="26"/>
        </w:rPr>
        <w:t>年</w:t>
      </w:r>
      <w:r>
        <w:rPr>
          <w:rFonts w:ascii="Times New Roman" w:eastAsia="標楷體" w:hAnsi="Times New Roman"/>
          <w:sz w:val="26"/>
          <w:szCs w:val="26"/>
        </w:rPr>
        <w:t>3</w:t>
      </w:r>
      <w:r>
        <w:rPr>
          <w:rFonts w:ascii="Times New Roman" w:eastAsia="標楷體" w:hAnsi="Times New Roman"/>
          <w:sz w:val="26"/>
          <w:szCs w:val="26"/>
        </w:rPr>
        <w:t>月</w:t>
      </w:r>
      <w:r>
        <w:rPr>
          <w:rFonts w:ascii="Times New Roman" w:eastAsia="標楷體" w:hAnsi="Times New Roman"/>
          <w:sz w:val="26"/>
          <w:szCs w:val="26"/>
        </w:rPr>
        <w:t>10</w:t>
      </w:r>
      <w:r>
        <w:rPr>
          <w:rFonts w:ascii="Times New Roman" w:eastAsia="標楷體" w:hAnsi="Times New Roman"/>
          <w:sz w:val="26"/>
          <w:szCs w:val="26"/>
        </w:rPr>
        <w:t>完成第二次系統測試，目前已交付學務處驗證中，整體進度</w:t>
      </w:r>
      <w:r>
        <w:rPr>
          <w:rFonts w:ascii="Times New Roman" w:eastAsia="標楷體" w:hAnsi="Times New Roman"/>
          <w:sz w:val="26"/>
          <w:szCs w:val="26"/>
        </w:rPr>
        <w:t>97%</w:t>
      </w:r>
      <w:r>
        <w:rPr>
          <w:rFonts w:ascii="Times New Roman" w:eastAsia="標楷體" w:hAnsi="Times New Roman"/>
          <w:sz w:val="26"/>
          <w:szCs w:val="26"/>
        </w:rPr>
        <w:t>。</w:t>
      </w:r>
    </w:p>
    <w:p w:rsidR="0001563C" w:rsidRPr="00A15CDF" w:rsidRDefault="004D4B75">
      <w:pPr>
        <w:widowControl/>
        <w:numPr>
          <w:ilvl w:val="0"/>
          <w:numId w:val="1"/>
        </w:numPr>
        <w:spacing w:before="180" w:after="180" w:line="0" w:lineRule="atLeast"/>
        <w:ind w:left="567" w:hanging="567"/>
        <w:rPr>
          <w:b/>
        </w:rPr>
      </w:pPr>
      <w:r w:rsidRPr="00A15CDF">
        <w:rPr>
          <w:rFonts w:ascii="Times New Roman" w:eastAsia="標楷體" w:hAnsi="Times New Roman"/>
          <w:b/>
          <w:kern w:val="0"/>
          <w:sz w:val="26"/>
          <w:szCs w:val="26"/>
          <w:u w:val="single"/>
        </w:rPr>
        <w:t>日期書寫格式：</w:t>
      </w:r>
    </w:p>
    <w:p w:rsidR="0001563C" w:rsidRDefault="004D4B75" w:rsidP="007F06AC">
      <w:pPr>
        <w:widowControl/>
        <w:numPr>
          <w:ilvl w:val="2"/>
          <w:numId w:val="2"/>
        </w:numPr>
        <w:tabs>
          <w:tab w:val="left" w:pos="1276"/>
        </w:tabs>
        <w:spacing w:before="180" w:after="180" w:line="0" w:lineRule="atLeast"/>
        <w:ind w:leftChars="296" w:left="1134" w:hangingChars="163" w:hanging="424"/>
        <w:rPr>
          <w:rFonts w:ascii="Times New Roman" w:eastAsia="標楷體" w:hAnsi="Times New Roman"/>
          <w:kern w:val="0"/>
          <w:sz w:val="26"/>
          <w:szCs w:val="26"/>
        </w:rPr>
      </w:pPr>
      <w:r>
        <w:rPr>
          <w:rFonts w:ascii="Times New Roman" w:eastAsia="標楷體" w:hAnsi="Times New Roman"/>
          <w:kern w:val="0"/>
          <w:sz w:val="26"/>
          <w:szCs w:val="26"/>
        </w:rPr>
        <w:t>內文中之日期呈現方式：</w:t>
      </w:r>
      <w:r>
        <w:rPr>
          <w:rFonts w:ascii="Times New Roman" w:eastAsia="標楷體" w:hAnsi="Times New Roman"/>
          <w:kern w:val="0"/>
          <w:sz w:val="26"/>
          <w:szCs w:val="26"/>
        </w:rPr>
        <w:t>101</w:t>
      </w:r>
      <w:r>
        <w:rPr>
          <w:rFonts w:ascii="Times New Roman" w:eastAsia="標楷體" w:hAnsi="Times New Roman"/>
          <w:kern w:val="0"/>
          <w:sz w:val="26"/>
          <w:szCs w:val="26"/>
        </w:rPr>
        <w:t>年</w:t>
      </w:r>
      <w:r>
        <w:rPr>
          <w:rFonts w:ascii="Times New Roman" w:eastAsia="標楷體" w:hAnsi="Times New Roman"/>
          <w:kern w:val="0"/>
          <w:sz w:val="26"/>
          <w:szCs w:val="26"/>
        </w:rPr>
        <w:t>8</w:t>
      </w:r>
      <w:r>
        <w:rPr>
          <w:rFonts w:ascii="Times New Roman" w:eastAsia="標楷體" w:hAnsi="Times New Roman"/>
          <w:kern w:val="0"/>
          <w:sz w:val="26"/>
          <w:szCs w:val="26"/>
        </w:rPr>
        <w:t>月</w:t>
      </w:r>
      <w:r>
        <w:rPr>
          <w:rFonts w:ascii="Times New Roman" w:eastAsia="標楷體" w:hAnsi="Times New Roman"/>
          <w:kern w:val="0"/>
          <w:sz w:val="26"/>
          <w:szCs w:val="26"/>
        </w:rPr>
        <w:t>28</w:t>
      </w:r>
      <w:r>
        <w:rPr>
          <w:rFonts w:ascii="Times New Roman" w:eastAsia="標楷體" w:hAnsi="Times New Roman"/>
          <w:kern w:val="0"/>
          <w:sz w:val="26"/>
          <w:szCs w:val="26"/>
        </w:rPr>
        <w:t>日</w:t>
      </w:r>
    </w:p>
    <w:p w:rsidR="0001563C" w:rsidRDefault="004D4B75" w:rsidP="007F06AC">
      <w:pPr>
        <w:widowControl/>
        <w:numPr>
          <w:ilvl w:val="2"/>
          <w:numId w:val="2"/>
        </w:numPr>
        <w:tabs>
          <w:tab w:val="left" w:pos="1276"/>
        </w:tabs>
        <w:spacing w:before="180" w:after="180" w:line="0" w:lineRule="atLeast"/>
        <w:ind w:leftChars="296" w:left="1134" w:hangingChars="163" w:hanging="424"/>
        <w:rPr>
          <w:rFonts w:ascii="Times New Roman" w:eastAsia="標楷體" w:hAnsi="Times New Roman"/>
          <w:kern w:val="0"/>
          <w:sz w:val="26"/>
          <w:szCs w:val="26"/>
        </w:rPr>
      </w:pPr>
      <w:r>
        <w:rPr>
          <w:rFonts w:ascii="Times New Roman" w:eastAsia="標楷體" w:hAnsi="Times New Roman"/>
          <w:kern w:val="0"/>
          <w:sz w:val="26"/>
          <w:szCs w:val="26"/>
        </w:rPr>
        <w:t>表格中之日期呈現方式：</w:t>
      </w:r>
      <w:r w:rsidR="009263AA">
        <w:rPr>
          <w:rFonts w:ascii="Times New Roman" w:eastAsia="標楷體" w:hAnsi="Times New Roman"/>
          <w:kern w:val="0"/>
          <w:sz w:val="26"/>
          <w:szCs w:val="26"/>
        </w:rPr>
        <w:t>101.</w:t>
      </w:r>
      <w:r>
        <w:rPr>
          <w:rFonts w:ascii="Times New Roman" w:eastAsia="標楷體" w:hAnsi="Times New Roman"/>
          <w:kern w:val="0"/>
          <w:sz w:val="26"/>
          <w:szCs w:val="26"/>
        </w:rPr>
        <w:t>8.28</w:t>
      </w:r>
      <w:r w:rsidR="001158A9">
        <w:rPr>
          <w:rFonts w:ascii="Times New Roman" w:eastAsia="標楷體" w:hAnsi="Times New Roman" w:hint="eastAsia"/>
          <w:kern w:val="0"/>
          <w:sz w:val="26"/>
          <w:szCs w:val="26"/>
        </w:rPr>
        <w:t>或</w:t>
      </w:r>
      <w:r w:rsidR="001158A9">
        <w:rPr>
          <w:rFonts w:ascii="Times New Roman" w:eastAsia="標楷體" w:hAnsi="Times New Roman" w:hint="eastAsia"/>
          <w:kern w:val="0"/>
          <w:sz w:val="26"/>
          <w:szCs w:val="26"/>
        </w:rPr>
        <w:t>101/8/28</w:t>
      </w:r>
    </w:p>
    <w:p w:rsidR="0045582D" w:rsidRPr="00A15CDF" w:rsidRDefault="0045582D" w:rsidP="0045582D">
      <w:pPr>
        <w:widowControl/>
        <w:numPr>
          <w:ilvl w:val="0"/>
          <w:numId w:val="1"/>
        </w:numPr>
        <w:spacing w:before="180" w:after="180" w:line="0" w:lineRule="atLeast"/>
        <w:ind w:left="567" w:hanging="567"/>
        <w:rPr>
          <w:rFonts w:ascii="Times New Roman" w:eastAsia="標楷體" w:hAnsi="Times New Roman"/>
          <w:b/>
          <w:kern w:val="0"/>
          <w:sz w:val="26"/>
          <w:szCs w:val="26"/>
          <w:u w:val="single"/>
        </w:rPr>
      </w:pPr>
      <w:r w:rsidRPr="00A15CDF">
        <w:rPr>
          <w:rFonts w:ascii="Times New Roman" w:eastAsia="標楷體" w:hAnsi="Times New Roman"/>
          <w:b/>
          <w:kern w:val="0"/>
          <w:sz w:val="26"/>
          <w:szCs w:val="26"/>
          <w:u w:val="single"/>
        </w:rPr>
        <w:lastRenderedPageBreak/>
        <w:t>圖示或表格：</w:t>
      </w:r>
    </w:p>
    <w:p w:rsidR="0045582D" w:rsidRDefault="0045582D" w:rsidP="007F06AC">
      <w:pPr>
        <w:widowControl/>
        <w:numPr>
          <w:ilvl w:val="2"/>
          <w:numId w:val="2"/>
        </w:numPr>
        <w:tabs>
          <w:tab w:val="left" w:pos="1276"/>
        </w:tabs>
        <w:spacing w:before="180" w:after="180" w:line="0" w:lineRule="atLeast"/>
        <w:ind w:leftChars="296" w:left="1134" w:hangingChars="163" w:hanging="424"/>
        <w:rPr>
          <w:rFonts w:ascii="Times New Roman" w:eastAsia="標楷體" w:hAnsi="Times New Roman"/>
          <w:kern w:val="0"/>
          <w:sz w:val="26"/>
          <w:szCs w:val="26"/>
        </w:rPr>
      </w:pPr>
      <w:r w:rsidRPr="00450F31">
        <w:rPr>
          <w:rFonts w:ascii="Times New Roman" w:eastAsia="標楷體" w:hAnsi="Times New Roman"/>
          <w:color w:val="FF0000"/>
          <w:kern w:val="0"/>
          <w:sz w:val="26"/>
          <w:szCs w:val="26"/>
          <w:u w:val="single"/>
        </w:rPr>
        <w:t>每一個圖示或表格</w:t>
      </w:r>
      <w:r w:rsidRPr="0045582D">
        <w:rPr>
          <w:rFonts w:ascii="Times New Roman" w:eastAsia="標楷體" w:hAnsi="Times New Roman"/>
          <w:kern w:val="0"/>
          <w:sz w:val="26"/>
          <w:szCs w:val="26"/>
        </w:rPr>
        <w:t>均</w:t>
      </w:r>
      <w:r w:rsidRPr="00450F31">
        <w:rPr>
          <w:rFonts w:ascii="Times New Roman" w:eastAsia="標楷體" w:hAnsi="Times New Roman"/>
          <w:color w:val="FF0000"/>
          <w:kern w:val="0"/>
          <w:sz w:val="26"/>
          <w:szCs w:val="26"/>
          <w:u w:val="single"/>
        </w:rPr>
        <w:t>應</w:t>
      </w:r>
      <w:r w:rsidR="00450F31">
        <w:rPr>
          <w:rFonts w:ascii="Times New Roman" w:eastAsia="標楷體" w:hAnsi="Times New Roman" w:hint="eastAsia"/>
          <w:color w:val="FF0000"/>
          <w:kern w:val="0"/>
          <w:sz w:val="26"/>
          <w:szCs w:val="26"/>
          <w:u w:val="single"/>
        </w:rPr>
        <w:t>有連續之圖表</w:t>
      </w:r>
      <w:r w:rsidR="00FA2FC1" w:rsidRPr="00450F31">
        <w:rPr>
          <w:rFonts w:ascii="Times New Roman" w:eastAsia="標楷體" w:hAnsi="Times New Roman" w:hint="eastAsia"/>
          <w:color w:val="FF0000"/>
          <w:kern w:val="0"/>
          <w:sz w:val="26"/>
          <w:szCs w:val="26"/>
          <w:u w:val="single"/>
        </w:rPr>
        <w:t>編號</w:t>
      </w:r>
      <w:r w:rsidR="00450F31">
        <w:rPr>
          <w:rFonts w:ascii="Times New Roman" w:eastAsia="標楷體" w:hAnsi="Times New Roman" w:hint="eastAsia"/>
          <w:color w:val="FF0000"/>
          <w:kern w:val="0"/>
          <w:sz w:val="26"/>
          <w:szCs w:val="26"/>
          <w:u w:val="single"/>
        </w:rPr>
        <w:t>及</w:t>
      </w:r>
      <w:r w:rsidR="007F06AC" w:rsidRPr="00450F31">
        <w:rPr>
          <w:rFonts w:ascii="Times New Roman" w:eastAsia="標楷體" w:hAnsi="Times New Roman" w:hint="eastAsia"/>
          <w:color w:val="FF0000"/>
          <w:kern w:val="0"/>
          <w:sz w:val="26"/>
          <w:szCs w:val="26"/>
          <w:u w:val="single"/>
        </w:rPr>
        <w:t>標題</w:t>
      </w:r>
      <w:r w:rsidR="007F06AC">
        <w:rPr>
          <w:rFonts w:ascii="Times New Roman" w:eastAsia="標楷體" w:hAnsi="Times New Roman" w:hint="eastAsia"/>
          <w:kern w:val="0"/>
          <w:sz w:val="26"/>
          <w:szCs w:val="26"/>
        </w:rPr>
        <w:t>，</w:t>
      </w:r>
      <w:r w:rsidRPr="007F06AC">
        <w:rPr>
          <w:rFonts w:ascii="Times New Roman" w:eastAsia="標楷體" w:hAnsi="Times New Roman"/>
          <w:b/>
          <w:kern w:val="0"/>
          <w:sz w:val="26"/>
          <w:szCs w:val="26"/>
          <w:u w:val="single"/>
        </w:rPr>
        <w:t>表標題置於表上方置中</w:t>
      </w:r>
      <w:r w:rsidRPr="0045582D">
        <w:rPr>
          <w:rFonts w:ascii="Times New Roman" w:eastAsia="標楷體" w:hAnsi="Times New Roman"/>
          <w:kern w:val="0"/>
          <w:sz w:val="26"/>
          <w:szCs w:val="26"/>
        </w:rPr>
        <w:t>，</w:t>
      </w:r>
      <w:r w:rsidRPr="007F06AC">
        <w:rPr>
          <w:rFonts w:ascii="Times New Roman" w:eastAsia="標楷體" w:hAnsi="Times New Roman"/>
          <w:b/>
          <w:kern w:val="0"/>
          <w:sz w:val="26"/>
          <w:szCs w:val="26"/>
          <w:u w:val="single"/>
        </w:rPr>
        <w:t>圖標題置於圖下方置中</w:t>
      </w:r>
      <w:r w:rsidR="007F06AC">
        <w:rPr>
          <w:rFonts w:ascii="Times New Roman" w:eastAsia="標楷體" w:hAnsi="Times New Roman" w:hint="eastAsia"/>
          <w:b/>
          <w:kern w:val="0"/>
          <w:sz w:val="26"/>
          <w:szCs w:val="26"/>
          <w:u w:val="single"/>
        </w:rPr>
        <w:t>(</w:t>
      </w:r>
      <w:r w:rsidR="007F06AC">
        <w:rPr>
          <w:rFonts w:ascii="Times New Roman" w:eastAsia="標楷體" w:hAnsi="Times New Roman" w:hint="eastAsia"/>
          <w:b/>
          <w:kern w:val="0"/>
          <w:sz w:val="26"/>
          <w:szCs w:val="26"/>
          <w:u w:val="single"/>
        </w:rPr>
        <w:t>如範例</w:t>
      </w:r>
      <w:r w:rsidR="00421703">
        <w:rPr>
          <w:rFonts w:ascii="Times New Roman" w:eastAsia="標楷體" w:hAnsi="Times New Roman" w:hint="eastAsia"/>
          <w:b/>
          <w:kern w:val="0"/>
          <w:sz w:val="26"/>
          <w:szCs w:val="26"/>
          <w:u w:val="single"/>
        </w:rPr>
        <w:t>1)</w:t>
      </w:r>
    </w:p>
    <w:p w:rsidR="007F06AC" w:rsidRDefault="007F06AC" w:rsidP="007F06AC">
      <w:pPr>
        <w:widowControl/>
        <w:numPr>
          <w:ilvl w:val="0"/>
          <w:numId w:val="1"/>
        </w:numPr>
        <w:spacing w:before="180" w:after="180" w:line="0" w:lineRule="atLeast"/>
        <w:ind w:left="567" w:hanging="567"/>
      </w:pPr>
      <w:r w:rsidRPr="00A15CDF">
        <w:rPr>
          <w:rFonts w:ascii="Times New Roman" w:eastAsia="標楷體" w:hAnsi="Times New Roman"/>
          <w:b/>
          <w:kern w:val="0"/>
          <w:sz w:val="26"/>
          <w:szCs w:val="26"/>
          <w:u w:val="single"/>
        </w:rPr>
        <w:t>表格</w:t>
      </w:r>
      <w:r w:rsidR="00450F31" w:rsidRPr="00A15CDF">
        <w:rPr>
          <w:rFonts w:ascii="Times New Roman" w:eastAsia="標楷體" w:hAnsi="Times New Roman" w:hint="eastAsia"/>
          <w:b/>
          <w:kern w:val="0"/>
          <w:sz w:val="26"/>
          <w:szCs w:val="26"/>
          <w:u w:val="single"/>
        </w:rPr>
        <w:t>標題</w:t>
      </w:r>
      <w:r w:rsidRPr="00A15CDF">
        <w:rPr>
          <w:rFonts w:ascii="Times New Roman" w:eastAsia="標楷體" w:hAnsi="Times New Roman"/>
          <w:b/>
          <w:kern w:val="0"/>
          <w:sz w:val="26"/>
          <w:szCs w:val="26"/>
          <w:u w:val="single"/>
        </w:rPr>
        <w:t>、表格內文字</w:t>
      </w:r>
      <w:r w:rsidR="00450F31" w:rsidRPr="00A15CDF">
        <w:rPr>
          <w:rFonts w:ascii="Times New Roman" w:eastAsia="標楷體" w:hAnsi="Times New Roman" w:hint="eastAsia"/>
          <w:b/>
          <w:kern w:val="0"/>
          <w:sz w:val="26"/>
          <w:szCs w:val="26"/>
          <w:u w:val="single"/>
        </w:rPr>
        <w:t>規範</w:t>
      </w:r>
      <w:r w:rsidR="00450F31" w:rsidRPr="00A15CDF">
        <w:rPr>
          <w:rFonts w:ascii="Times New Roman" w:eastAsia="標楷體" w:hAnsi="Times New Roman" w:hint="eastAsia"/>
          <w:b/>
          <w:kern w:val="0"/>
          <w:sz w:val="26"/>
          <w:szCs w:val="26"/>
          <w:u w:val="single"/>
        </w:rPr>
        <w:t>/</w:t>
      </w:r>
      <w:r w:rsidRPr="00A15CDF">
        <w:rPr>
          <w:rFonts w:ascii="Times New Roman" w:eastAsia="標楷體" w:hAnsi="Times New Roman"/>
          <w:b/>
          <w:kern w:val="0"/>
          <w:sz w:val="26"/>
          <w:szCs w:val="26"/>
          <w:u w:val="single"/>
        </w:rPr>
        <w:t>段落</w:t>
      </w:r>
      <w:r>
        <w:rPr>
          <w:rFonts w:ascii="Times New Roman" w:eastAsia="標楷體" w:hAnsi="Times New Roman"/>
          <w:kern w:val="0"/>
          <w:sz w:val="26"/>
          <w:szCs w:val="26"/>
        </w:rPr>
        <w:t>：</w:t>
      </w:r>
    </w:p>
    <w:p w:rsidR="007F06AC" w:rsidRDefault="007F06AC" w:rsidP="007F06AC">
      <w:pPr>
        <w:widowControl/>
        <w:numPr>
          <w:ilvl w:val="2"/>
          <w:numId w:val="2"/>
        </w:numPr>
        <w:tabs>
          <w:tab w:val="left" w:pos="1276"/>
        </w:tabs>
        <w:spacing w:before="180" w:after="180" w:line="0" w:lineRule="atLeast"/>
        <w:ind w:leftChars="296" w:left="1134" w:hangingChars="163" w:hanging="424"/>
      </w:pPr>
      <w:r w:rsidRPr="00421703">
        <w:rPr>
          <w:rFonts w:ascii="Times New Roman" w:eastAsia="標楷體" w:hAnsi="Times New Roman"/>
          <w:b/>
          <w:color w:val="FF0000"/>
          <w:kern w:val="0"/>
          <w:sz w:val="26"/>
          <w:szCs w:val="26"/>
          <w:u w:val="single"/>
        </w:rPr>
        <w:t>標題列</w:t>
      </w:r>
      <w:r>
        <w:rPr>
          <w:rFonts w:ascii="Times New Roman" w:eastAsia="標楷體" w:hAnsi="Times New Roman"/>
          <w:color w:val="000000"/>
          <w:kern w:val="0"/>
          <w:sz w:val="26"/>
          <w:szCs w:val="26"/>
        </w:rPr>
        <w:t>應設定</w:t>
      </w:r>
      <w:r w:rsidRPr="00421703">
        <w:rPr>
          <w:rFonts w:ascii="Times New Roman" w:eastAsia="標楷體" w:hAnsi="Times New Roman"/>
          <w:b/>
          <w:color w:val="FF0000"/>
          <w:kern w:val="0"/>
          <w:sz w:val="26"/>
          <w:szCs w:val="26"/>
          <w:u w:val="single"/>
        </w:rPr>
        <w:t>網底</w:t>
      </w:r>
      <w:r>
        <w:rPr>
          <w:rFonts w:ascii="Times New Roman" w:eastAsia="標楷體" w:hAnsi="Times New Roman"/>
          <w:color w:val="000000"/>
          <w:kern w:val="0"/>
          <w:sz w:val="26"/>
          <w:szCs w:val="26"/>
        </w:rPr>
        <w:t>，並請選擇</w:t>
      </w:r>
      <w:r>
        <w:rPr>
          <w:rFonts w:ascii="Times New Roman" w:eastAsia="標楷體" w:hAnsi="Times New Roman"/>
          <w:b/>
          <w:color w:val="000000"/>
          <w:kern w:val="0"/>
          <w:sz w:val="26"/>
          <w:szCs w:val="26"/>
          <w:u w:val="single"/>
        </w:rPr>
        <w:t>白色，背景，較深</w:t>
      </w:r>
      <w:r>
        <w:rPr>
          <w:rFonts w:ascii="Times New Roman" w:eastAsia="標楷體" w:hAnsi="Times New Roman"/>
          <w:b/>
          <w:color w:val="000000"/>
          <w:kern w:val="0"/>
          <w:sz w:val="26"/>
          <w:szCs w:val="26"/>
          <w:u w:val="single"/>
        </w:rPr>
        <w:t>15%</w:t>
      </w:r>
      <w:r>
        <w:rPr>
          <w:rFonts w:ascii="Times New Roman" w:eastAsia="標楷體" w:hAnsi="Times New Roman"/>
          <w:color w:val="000000"/>
          <w:kern w:val="0"/>
          <w:sz w:val="26"/>
          <w:szCs w:val="26"/>
        </w:rPr>
        <w:t>；</w:t>
      </w:r>
      <w:r w:rsidR="00450F31" w:rsidRPr="00A15CDF">
        <w:rPr>
          <w:rFonts w:ascii="Times New Roman" w:eastAsia="標楷體" w:hAnsi="Times New Roman" w:hint="eastAsia"/>
          <w:color w:val="000000"/>
          <w:kern w:val="0"/>
          <w:sz w:val="26"/>
          <w:szCs w:val="26"/>
        </w:rPr>
        <w:t>並</w:t>
      </w:r>
      <w:r>
        <w:rPr>
          <w:rFonts w:ascii="Times New Roman" w:eastAsia="標楷體" w:hAnsi="Times New Roman"/>
          <w:color w:val="000000"/>
          <w:kern w:val="0"/>
          <w:sz w:val="26"/>
          <w:szCs w:val="26"/>
        </w:rPr>
        <w:t>應設定</w:t>
      </w:r>
      <w:r w:rsidRPr="00421703">
        <w:rPr>
          <w:rFonts w:ascii="Times New Roman" w:eastAsia="標楷體" w:hAnsi="Times New Roman"/>
          <w:b/>
          <w:color w:val="FF0000"/>
          <w:kern w:val="0"/>
          <w:sz w:val="26"/>
          <w:szCs w:val="26"/>
          <w:u w:val="single"/>
        </w:rPr>
        <w:t>重複標題列</w:t>
      </w:r>
    </w:p>
    <w:p w:rsidR="007F06AC" w:rsidRPr="007F06AC" w:rsidRDefault="007F06AC" w:rsidP="007F06AC">
      <w:pPr>
        <w:widowControl/>
        <w:numPr>
          <w:ilvl w:val="2"/>
          <w:numId w:val="2"/>
        </w:numPr>
        <w:tabs>
          <w:tab w:val="left" w:pos="1276"/>
        </w:tabs>
        <w:spacing w:before="180" w:after="180" w:line="0" w:lineRule="atLeast"/>
        <w:ind w:leftChars="296" w:left="1134" w:hangingChars="163" w:hanging="424"/>
      </w:pPr>
      <w:r>
        <w:rPr>
          <w:rFonts w:ascii="Times New Roman" w:eastAsia="標楷體" w:hAnsi="Times New Roman"/>
          <w:kern w:val="0"/>
          <w:sz w:val="26"/>
          <w:szCs w:val="26"/>
        </w:rPr>
        <w:t>表格內文字以</w:t>
      </w:r>
      <w:r>
        <w:rPr>
          <w:rFonts w:ascii="Times New Roman" w:eastAsia="標楷體" w:hAnsi="Times New Roman"/>
          <w:color w:val="FF0000"/>
          <w:kern w:val="0"/>
          <w:sz w:val="26"/>
          <w:szCs w:val="26"/>
        </w:rPr>
        <w:t>12</w:t>
      </w:r>
      <w:r>
        <w:rPr>
          <w:rFonts w:ascii="Times New Roman" w:eastAsia="標楷體" w:hAnsi="Times New Roman"/>
          <w:color w:val="FF0000"/>
          <w:kern w:val="0"/>
          <w:sz w:val="26"/>
          <w:szCs w:val="26"/>
        </w:rPr>
        <w:t>級字</w:t>
      </w:r>
      <w:r>
        <w:rPr>
          <w:rFonts w:ascii="Times New Roman" w:eastAsia="標楷體" w:hAnsi="Times New Roman"/>
          <w:kern w:val="0"/>
          <w:sz w:val="26"/>
          <w:szCs w:val="26"/>
        </w:rPr>
        <w:t>為主；欄位略多者，可微調縮小，最小以</w:t>
      </w:r>
      <w:r>
        <w:rPr>
          <w:rFonts w:ascii="Times New Roman" w:eastAsia="標楷體" w:hAnsi="Times New Roman"/>
          <w:kern w:val="0"/>
          <w:sz w:val="26"/>
          <w:szCs w:val="26"/>
        </w:rPr>
        <w:t>10</w:t>
      </w:r>
      <w:r>
        <w:rPr>
          <w:rFonts w:ascii="Times New Roman" w:eastAsia="標楷體" w:hAnsi="Times New Roman"/>
          <w:kern w:val="0"/>
          <w:sz w:val="26"/>
          <w:szCs w:val="26"/>
        </w:rPr>
        <w:t>級字；</w:t>
      </w:r>
      <w:r w:rsidRPr="007F06AC">
        <w:rPr>
          <w:rFonts w:ascii="Times New Roman" w:eastAsia="標楷體" w:hAnsi="Times New Roman"/>
          <w:color w:val="000000"/>
          <w:kern w:val="0"/>
          <w:sz w:val="26"/>
          <w:szCs w:val="26"/>
        </w:rPr>
        <w:t>與前段距離</w:t>
      </w:r>
      <w:r>
        <w:rPr>
          <w:rFonts w:ascii="Times New Roman" w:eastAsia="標楷體" w:hAnsi="Times New Roman"/>
          <w:kern w:val="0"/>
          <w:sz w:val="26"/>
          <w:szCs w:val="26"/>
        </w:rPr>
        <w:t>0</w:t>
      </w:r>
      <w:r>
        <w:rPr>
          <w:rFonts w:ascii="Times New Roman" w:eastAsia="標楷體" w:hAnsi="Times New Roman"/>
          <w:kern w:val="0"/>
          <w:sz w:val="26"/>
          <w:szCs w:val="26"/>
        </w:rPr>
        <w:t>列，與後段距離</w:t>
      </w:r>
      <w:r>
        <w:rPr>
          <w:rFonts w:ascii="Times New Roman" w:eastAsia="標楷體" w:hAnsi="Times New Roman"/>
          <w:kern w:val="0"/>
          <w:sz w:val="26"/>
          <w:szCs w:val="26"/>
        </w:rPr>
        <w:t>0</w:t>
      </w:r>
      <w:r>
        <w:rPr>
          <w:rFonts w:ascii="Times New Roman" w:eastAsia="標楷體" w:hAnsi="Times New Roman"/>
          <w:kern w:val="0"/>
          <w:sz w:val="26"/>
          <w:szCs w:val="26"/>
        </w:rPr>
        <w:t>列，單行間距</w:t>
      </w:r>
    </w:p>
    <w:p w:rsidR="0001563C" w:rsidRDefault="004D4B75">
      <w:pPr>
        <w:spacing w:before="180" w:after="180" w:line="0" w:lineRule="atLeast"/>
        <w:rPr>
          <w:rFonts w:ascii="Times New Roman" w:eastAsia="標楷體" w:hAnsi="Times New Roman"/>
          <w:b/>
          <w:sz w:val="28"/>
          <w:szCs w:val="28"/>
        </w:rPr>
      </w:pPr>
      <w:r>
        <w:rPr>
          <w:rFonts w:ascii="Times New Roman" w:eastAsia="標楷體" w:hAnsi="Times New Roman"/>
          <w:b/>
          <w:sz w:val="28"/>
          <w:szCs w:val="28"/>
        </w:rPr>
        <w:t>注意事項</w:t>
      </w:r>
    </w:p>
    <w:p w:rsidR="00195C1E" w:rsidRPr="00AA0A38" w:rsidRDefault="00195C1E" w:rsidP="00195C1E">
      <w:pPr>
        <w:pStyle w:val="a3"/>
        <w:numPr>
          <w:ilvl w:val="0"/>
          <w:numId w:val="18"/>
        </w:numPr>
        <w:tabs>
          <w:tab w:val="left" w:pos="709"/>
        </w:tabs>
        <w:suppressAutoHyphens w:val="0"/>
        <w:autoSpaceDN/>
        <w:spacing w:beforeLines="20" w:before="96" w:line="400" w:lineRule="exact"/>
        <w:ind w:leftChars="59" w:left="698" w:hanging="556"/>
        <w:textAlignment w:val="auto"/>
        <w:rPr>
          <w:rFonts w:ascii="Times New Roman" w:eastAsia="標楷體" w:hAnsi="Times New Roman"/>
          <w:sz w:val="26"/>
          <w:szCs w:val="26"/>
        </w:rPr>
      </w:pPr>
      <w:r w:rsidRPr="00AA0A38">
        <w:rPr>
          <w:rFonts w:ascii="Times New Roman" w:eastAsia="標楷體" w:hAnsi="Times New Roman"/>
          <w:b/>
          <w:color w:val="FF0000"/>
          <w:kern w:val="0"/>
          <w:sz w:val="26"/>
          <w:szCs w:val="26"/>
          <w:u w:val="single"/>
        </w:rPr>
        <w:t>僅需陳述自上次會議報告後至今之重要事項及未來規劃案進度</w:t>
      </w:r>
      <w:r w:rsidRPr="00AA0A38">
        <w:rPr>
          <w:rFonts w:ascii="Times New Roman" w:eastAsia="標楷體" w:hAnsi="Times New Roman"/>
          <w:kern w:val="0"/>
          <w:sz w:val="26"/>
          <w:szCs w:val="26"/>
        </w:rPr>
        <w:t>，並視會議層級提供適當內容為原則，以方便各與會代表了解各單位重要業務執行情況。</w:t>
      </w:r>
    </w:p>
    <w:p w:rsidR="00195C1E" w:rsidRPr="00AA0A38" w:rsidRDefault="00195C1E" w:rsidP="00195C1E">
      <w:pPr>
        <w:pStyle w:val="a3"/>
        <w:numPr>
          <w:ilvl w:val="0"/>
          <w:numId w:val="18"/>
        </w:numPr>
        <w:tabs>
          <w:tab w:val="left" w:pos="709"/>
        </w:tabs>
        <w:suppressAutoHyphens w:val="0"/>
        <w:autoSpaceDN/>
        <w:spacing w:beforeLines="20" w:before="96" w:line="400" w:lineRule="exact"/>
        <w:ind w:leftChars="59" w:left="698" w:hanging="556"/>
        <w:textAlignment w:val="auto"/>
        <w:rPr>
          <w:rFonts w:ascii="Times New Roman" w:eastAsia="標楷體" w:hAnsi="Times New Roman"/>
          <w:sz w:val="26"/>
          <w:szCs w:val="26"/>
        </w:rPr>
      </w:pPr>
      <w:r w:rsidRPr="00AA0A38">
        <w:rPr>
          <w:rFonts w:ascii="Times New Roman" w:eastAsia="標楷體" w:hAnsi="Times New Roman"/>
          <w:b/>
          <w:color w:val="0000FF"/>
          <w:kern w:val="0"/>
          <w:sz w:val="26"/>
          <w:szCs w:val="26"/>
          <w:u w:val="single"/>
        </w:rPr>
        <w:t>為清楚掌握各單位執行成效及方便閱讀，各成效資料應以總表方式呈現為原則。避免提供過於瑣碎之資料，如確需提供者，則以提供連結方式處理即可，</w:t>
      </w:r>
      <w:r w:rsidRPr="00AA0A38">
        <w:rPr>
          <w:rFonts w:ascii="Times New Roman" w:eastAsia="標楷體" w:hAnsi="Times New Roman"/>
          <w:kern w:val="0"/>
          <w:sz w:val="26"/>
          <w:szCs w:val="26"/>
        </w:rPr>
        <w:t>以落實並響應政府節能減碳政策。</w:t>
      </w:r>
    </w:p>
    <w:p w:rsidR="00195C1E" w:rsidRDefault="00195C1E" w:rsidP="00195C1E">
      <w:pPr>
        <w:pStyle w:val="a3"/>
        <w:numPr>
          <w:ilvl w:val="0"/>
          <w:numId w:val="18"/>
        </w:numPr>
        <w:tabs>
          <w:tab w:val="left" w:pos="709"/>
        </w:tabs>
        <w:suppressAutoHyphens w:val="0"/>
        <w:autoSpaceDN/>
        <w:spacing w:beforeLines="20" w:before="96" w:line="400" w:lineRule="exact"/>
        <w:ind w:leftChars="59" w:left="698" w:hanging="556"/>
        <w:textAlignment w:val="auto"/>
        <w:rPr>
          <w:rFonts w:ascii="Times New Roman" w:eastAsia="標楷體" w:hAnsi="Times New Roman"/>
          <w:kern w:val="0"/>
          <w:sz w:val="26"/>
          <w:szCs w:val="26"/>
        </w:rPr>
      </w:pPr>
      <w:r w:rsidRPr="00AA0A38">
        <w:rPr>
          <w:rFonts w:ascii="Times New Roman" w:eastAsia="標楷體" w:hAnsi="Times New Roman"/>
          <w:kern w:val="0"/>
          <w:sz w:val="26"/>
          <w:szCs w:val="26"/>
        </w:rPr>
        <w:t>基於個人資料保護原則，各單位應</w:t>
      </w:r>
      <w:r w:rsidRPr="00AA0A38">
        <w:rPr>
          <w:rFonts w:ascii="Times New Roman" w:eastAsia="標楷體" w:hAnsi="Times New Roman"/>
          <w:b/>
          <w:color w:val="FF0000"/>
          <w:kern w:val="0"/>
          <w:sz w:val="26"/>
          <w:szCs w:val="26"/>
        </w:rPr>
        <w:t>遵從</w:t>
      </w:r>
      <w:r w:rsidRPr="00AA0A38">
        <w:rPr>
          <w:rFonts w:ascii="Times New Roman" w:eastAsia="標楷體" w:hAnsi="Times New Roman"/>
          <w:kern w:val="0"/>
          <w:sz w:val="26"/>
          <w:szCs w:val="26"/>
        </w:rPr>
        <w:t>個資保護規定，避免於業務報告資料中有違反個資的情形發生。</w:t>
      </w:r>
    </w:p>
    <w:p w:rsidR="00C71F5D" w:rsidRPr="00C71F5D" w:rsidRDefault="00C71F5D" w:rsidP="00C71F5D">
      <w:pPr>
        <w:pStyle w:val="a3"/>
        <w:numPr>
          <w:ilvl w:val="0"/>
          <w:numId w:val="18"/>
        </w:numPr>
        <w:tabs>
          <w:tab w:val="left" w:pos="709"/>
        </w:tabs>
        <w:suppressAutoHyphens w:val="0"/>
        <w:autoSpaceDN/>
        <w:spacing w:beforeLines="20" w:before="96" w:line="400" w:lineRule="exact"/>
        <w:ind w:leftChars="59" w:left="698" w:hanging="556"/>
        <w:textAlignment w:val="auto"/>
        <w:rPr>
          <w:rFonts w:ascii="Times New Roman" w:eastAsia="標楷體" w:hAnsi="Times New Roman"/>
          <w:kern w:val="0"/>
          <w:sz w:val="26"/>
          <w:szCs w:val="26"/>
        </w:rPr>
      </w:pPr>
      <w:r>
        <w:rPr>
          <w:rFonts w:ascii="Times New Roman" w:eastAsia="標楷體" w:hAnsi="Times New Roman" w:hint="eastAsia"/>
          <w:kern w:val="0"/>
          <w:sz w:val="26"/>
          <w:szCs w:val="26"/>
        </w:rPr>
        <w:t>若業務報告內容是引自他處而非作者之創作，則須</w:t>
      </w:r>
      <w:r w:rsidRPr="00C71F5D">
        <w:rPr>
          <w:rFonts w:ascii="Times New Roman" w:eastAsia="標楷體" w:hAnsi="Times New Roman" w:hint="eastAsia"/>
          <w:b/>
          <w:kern w:val="0"/>
          <w:sz w:val="26"/>
          <w:szCs w:val="26"/>
          <w:u w:val="single"/>
        </w:rPr>
        <w:t>註明資料來源</w:t>
      </w:r>
      <w:r w:rsidRPr="00C71F5D">
        <w:rPr>
          <w:rFonts w:ascii="Times New Roman" w:eastAsia="標楷體" w:hAnsi="Times New Roman" w:hint="eastAsia"/>
          <w:kern w:val="0"/>
          <w:sz w:val="26"/>
          <w:szCs w:val="26"/>
        </w:rPr>
        <w:t>。</w:t>
      </w:r>
    </w:p>
    <w:p w:rsidR="00195C1E" w:rsidRPr="00AA0A38" w:rsidRDefault="00195C1E" w:rsidP="00195C1E">
      <w:pPr>
        <w:pStyle w:val="a3"/>
        <w:numPr>
          <w:ilvl w:val="0"/>
          <w:numId w:val="18"/>
        </w:numPr>
        <w:tabs>
          <w:tab w:val="left" w:pos="709"/>
        </w:tabs>
        <w:suppressAutoHyphens w:val="0"/>
        <w:autoSpaceDN/>
        <w:spacing w:beforeLines="20" w:before="96" w:line="400" w:lineRule="exact"/>
        <w:ind w:leftChars="59" w:left="698" w:hanging="556"/>
        <w:textAlignment w:val="auto"/>
        <w:rPr>
          <w:rFonts w:ascii="Times New Roman" w:eastAsia="標楷體" w:hAnsi="Times New Roman"/>
          <w:sz w:val="26"/>
          <w:szCs w:val="26"/>
        </w:rPr>
      </w:pPr>
      <w:r w:rsidRPr="00AA0A38">
        <w:rPr>
          <w:rFonts w:ascii="Times New Roman" w:eastAsia="標楷體" w:hAnsi="Times New Roman"/>
          <w:kern w:val="0"/>
          <w:sz w:val="26"/>
          <w:szCs w:val="26"/>
        </w:rPr>
        <w:t>資料內容請視實際情況逐層分列，以利各與會代表閱讀。</w:t>
      </w:r>
    </w:p>
    <w:p w:rsidR="00450F31" w:rsidRPr="00450F31" w:rsidRDefault="00195C1E" w:rsidP="00195C1E">
      <w:pPr>
        <w:pStyle w:val="a3"/>
        <w:numPr>
          <w:ilvl w:val="0"/>
          <w:numId w:val="18"/>
        </w:numPr>
        <w:tabs>
          <w:tab w:val="left" w:pos="709"/>
        </w:tabs>
        <w:suppressAutoHyphens w:val="0"/>
        <w:autoSpaceDN/>
        <w:spacing w:beforeLines="20" w:before="96" w:line="400" w:lineRule="exact"/>
        <w:ind w:leftChars="59" w:left="698" w:hanging="556"/>
        <w:textAlignment w:val="auto"/>
        <w:rPr>
          <w:rFonts w:ascii="Times New Roman" w:eastAsia="標楷體" w:hAnsi="Times New Roman"/>
          <w:sz w:val="26"/>
          <w:szCs w:val="26"/>
        </w:rPr>
      </w:pPr>
      <w:r w:rsidRPr="00AA0A38">
        <w:rPr>
          <w:rFonts w:ascii="Times New Roman" w:eastAsia="標楷體" w:hAnsi="Times New Roman"/>
          <w:kern w:val="0"/>
          <w:sz w:val="26"/>
          <w:szCs w:val="26"/>
        </w:rPr>
        <w:t>各學院之業務報告資料請依序以</w:t>
      </w:r>
    </w:p>
    <w:p w:rsidR="00450F31" w:rsidRPr="00A15CDF" w:rsidRDefault="00195C1E" w:rsidP="00450F31">
      <w:pPr>
        <w:pStyle w:val="a3"/>
        <w:tabs>
          <w:tab w:val="left" w:pos="709"/>
        </w:tabs>
        <w:suppressAutoHyphens w:val="0"/>
        <w:autoSpaceDN/>
        <w:spacing w:beforeLines="20" w:before="96" w:line="400" w:lineRule="exact"/>
        <w:ind w:left="698"/>
        <w:textAlignment w:val="auto"/>
        <w:rPr>
          <w:rFonts w:ascii="Times New Roman" w:eastAsia="標楷體" w:hAnsi="Times New Roman"/>
          <w:b/>
          <w:kern w:val="0"/>
          <w:sz w:val="26"/>
          <w:szCs w:val="26"/>
          <w:u w:val="single"/>
        </w:rPr>
      </w:pPr>
      <w:r w:rsidRPr="00A15CDF">
        <w:rPr>
          <w:rFonts w:ascii="Times New Roman" w:eastAsia="標楷體" w:hAnsi="Times New Roman"/>
          <w:b/>
          <w:kern w:val="0"/>
          <w:sz w:val="26"/>
          <w:szCs w:val="26"/>
          <w:u w:val="single"/>
        </w:rPr>
        <w:t>壹、課程與教學</w:t>
      </w:r>
    </w:p>
    <w:p w:rsidR="00450F31" w:rsidRPr="00A15CDF" w:rsidRDefault="00195C1E" w:rsidP="00450F31">
      <w:pPr>
        <w:pStyle w:val="a3"/>
        <w:tabs>
          <w:tab w:val="left" w:pos="709"/>
        </w:tabs>
        <w:suppressAutoHyphens w:val="0"/>
        <w:autoSpaceDN/>
        <w:spacing w:beforeLines="20" w:before="96" w:line="400" w:lineRule="exact"/>
        <w:ind w:left="698"/>
        <w:textAlignment w:val="auto"/>
        <w:rPr>
          <w:rFonts w:ascii="Times New Roman" w:eastAsia="標楷體" w:hAnsi="Times New Roman"/>
          <w:b/>
          <w:kern w:val="0"/>
          <w:sz w:val="26"/>
          <w:szCs w:val="26"/>
          <w:u w:val="single"/>
        </w:rPr>
      </w:pPr>
      <w:r w:rsidRPr="00A15CDF">
        <w:rPr>
          <w:rFonts w:ascii="Times New Roman" w:eastAsia="標楷體" w:hAnsi="Times New Roman"/>
          <w:b/>
          <w:kern w:val="0"/>
          <w:sz w:val="26"/>
          <w:szCs w:val="26"/>
          <w:u w:val="single"/>
        </w:rPr>
        <w:t>貳、學生輔導</w:t>
      </w:r>
    </w:p>
    <w:p w:rsidR="00450F31" w:rsidRPr="00A15CDF" w:rsidRDefault="00195C1E" w:rsidP="00450F31">
      <w:pPr>
        <w:pStyle w:val="a3"/>
        <w:tabs>
          <w:tab w:val="left" w:pos="709"/>
        </w:tabs>
        <w:suppressAutoHyphens w:val="0"/>
        <w:autoSpaceDN/>
        <w:spacing w:beforeLines="20" w:before="96" w:line="400" w:lineRule="exact"/>
        <w:ind w:left="698"/>
        <w:textAlignment w:val="auto"/>
        <w:rPr>
          <w:rFonts w:ascii="Times New Roman" w:eastAsia="標楷體" w:hAnsi="Times New Roman"/>
          <w:b/>
          <w:kern w:val="0"/>
          <w:sz w:val="26"/>
          <w:szCs w:val="26"/>
          <w:u w:val="single"/>
        </w:rPr>
      </w:pPr>
      <w:r w:rsidRPr="00A15CDF">
        <w:rPr>
          <w:rFonts w:ascii="Times New Roman" w:eastAsia="標楷體" w:hAnsi="Times New Roman"/>
          <w:b/>
          <w:kern w:val="0"/>
          <w:sz w:val="26"/>
          <w:szCs w:val="26"/>
          <w:u w:val="single"/>
        </w:rPr>
        <w:t>參、學術研究與產學合作</w:t>
      </w:r>
    </w:p>
    <w:p w:rsidR="00450F31" w:rsidRPr="00A15CDF" w:rsidRDefault="00195C1E" w:rsidP="00450F31">
      <w:pPr>
        <w:pStyle w:val="a3"/>
        <w:tabs>
          <w:tab w:val="left" w:pos="709"/>
        </w:tabs>
        <w:suppressAutoHyphens w:val="0"/>
        <w:autoSpaceDN/>
        <w:spacing w:beforeLines="20" w:before="96" w:line="400" w:lineRule="exact"/>
        <w:ind w:left="698"/>
        <w:textAlignment w:val="auto"/>
        <w:rPr>
          <w:rFonts w:ascii="Times New Roman" w:eastAsia="標楷體" w:hAnsi="Times New Roman"/>
          <w:b/>
          <w:kern w:val="0"/>
          <w:sz w:val="26"/>
          <w:szCs w:val="26"/>
          <w:u w:val="single"/>
        </w:rPr>
      </w:pPr>
      <w:r w:rsidRPr="00A15CDF">
        <w:rPr>
          <w:rFonts w:ascii="Times New Roman" w:eastAsia="標楷體" w:hAnsi="Times New Roman"/>
          <w:b/>
          <w:kern w:val="0"/>
          <w:sz w:val="26"/>
          <w:szCs w:val="26"/>
          <w:u w:val="single"/>
        </w:rPr>
        <w:t>肆、國際交流合作</w:t>
      </w:r>
    </w:p>
    <w:p w:rsidR="00450F31" w:rsidRPr="00A15CDF" w:rsidRDefault="00195C1E" w:rsidP="00450F31">
      <w:pPr>
        <w:pStyle w:val="a3"/>
        <w:tabs>
          <w:tab w:val="left" w:pos="709"/>
        </w:tabs>
        <w:suppressAutoHyphens w:val="0"/>
        <w:autoSpaceDN/>
        <w:spacing w:beforeLines="20" w:before="96" w:line="400" w:lineRule="exact"/>
        <w:ind w:left="698"/>
        <w:textAlignment w:val="auto"/>
        <w:rPr>
          <w:rFonts w:ascii="Times New Roman" w:eastAsia="標楷體" w:hAnsi="Times New Roman"/>
          <w:b/>
          <w:kern w:val="0"/>
          <w:sz w:val="26"/>
          <w:szCs w:val="26"/>
          <w:u w:val="single"/>
        </w:rPr>
      </w:pPr>
      <w:r w:rsidRPr="00A15CDF">
        <w:rPr>
          <w:rFonts w:ascii="Times New Roman" w:eastAsia="標楷體" w:hAnsi="Times New Roman"/>
          <w:b/>
          <w:kern w:val="0"/>
          <w:sz w:val="26"/>
          <w:szCs w:val="26"/>
          <w:u w:val="single"/>
        </w:rPr>
        <w:t>伍、其他</w:t>
      </w:r>
    </w:p>
    <w:p w:rsidR="00195C1E" w:rsidRPr="00AA0A38" w:rsidRDefault="00195C1E" w:rsidP="00450F31">
      <w:pPr>
        <w:pStyle w:val="a3"/>
        <w:tabs>
          <w:tab w:val="left" w:pos="709"/>
        </w:tabs>
        <w:suppressAutoHyphens w:val="0"/>
        <w:autoSpaceDN/>
        <w:spacing w:beforeLines="20" w:before="96" w:line="400" w:lineRule="exact"/>
        <w:ind w:left="698"/>
        <w:textAlignment w:val="auto"/>
        <w:rPr>
          <w:rFonts w:ascii="Times New Roman" w:eastAsia="標楷體" w:hAnsi="Times New Roman"/>
          <w:sz w:val="26"/>
          <w:szCs w:val="26"/>
        </w:rPr>
      </w:pPr>
      <w:r w:rsidRPr="00AA0A38">
        <w:rPr>
          <w:rFonts w:ascii="Times New Roman" w:eastAsia="標楷體" w:hAnsi="Times New Roman"/>
          <w:kern w:val="0"/>
          <w:sz w:val="26"/>
          <w:szCs w:val="26"/>
        </w:rPr>
        <w:t>等項為題，資料內容需依層級分列，以利檢視各項運作情形。</w:t>
      </w:r>
      <w:r w:rsidR="00A15CDF">
        <w:rPr>
          <w:rFonts w:ascii="Times New Roman" w:eastAsia="標楷體" w:hAnsi="Times New Roman" w:hint="eastAsia"/>
          <w:kern w:val="0"/>
          <w:sz w:val="26"/>
          <w:szCs w:val="26"/>
        </w:rPr>
        <w:t>(</w:t>
      </w:r>
      <w:r w:rsidR="00A15CDF">
        <w:rPr>
          <w:rFonts w:ascii="Times New Roman" w:eastAsia="標楷體" w:hAnsi="Times New Roman"/>
          <w:b/>
          <w:kern w:val="0"/>
          <w:sz w:val="26"/>
          <w:szCs w:val="26"/>
          <w:u w:val="single"/>
        </w:rPr>
        <w:t>如範例</w:t>
      </w:r>
      <w:r w:rsidR="00A15CDF">
        <w:rPr>
          <w:rFonts w:ascii="Times New Roman" w:eastAsia="標楷體" w:hAnsi="Times New Roman" w:hint="eastAsia"/>
          <w:b/>
          <w:kern w:val="0"/>
          <w:sz w:val="26"/>
          <w:szCs w:val="26"/>
          <w:u w:val="single"/>
        </w:rPr>
        <w:t>2)</w:t>
      </w:r>
    </w:p>
    <w:p w:rsidR="0001563C" w:rsidRPr="00195C1E" w:rsidRDefault="004D4B75" w:rsidP="00195C1E">
      <w:pPr>
        <w:pStyle w:val="a3"/>
        <w:numPr>
          <w:ilvl w:val="0"/>
          <w:numId w:val="18"/>
        </w:numPr>
        <w:tabs>
          <w:tab w:val="left" w:pos="709"/>
        </w:tabs>
        <w:suppressAutoHyphens w:val="0"/>
        <w:autoSpaceDN/>
        <w:spacing w:beforeLines="20" w:before="96" w:line="400" w:lineRule="exact"/>
        <w:ind w:leftChars="59" w:left="698" w:hanging="556"/>
        <w:textAlignment w:val="auto"/>
        <w:rPr>
          <w:rFonts w:asciiTheme="majorEastAsia" w:eastAsiaTheme="majorEastAsia" w:hAnsiTheme="majorEastAsia"/>
          <w:sz w:val="28"/>
          <w:szCs w:val="28"/>
        </w:rPr>
      </w:pPr>
      <w:r w:rsidRPr="00195C1E">
        <w:rPr>
          <w:rFonts w:ascii="Times New Roman" w:eastAsia="標楷體" w:hAnsi="Times New Roman"/>
          <w:kern w:val="0"/>
          <w:sz w:val="26"/>
          <w:szCs w:val="26"/>
        </w:rPr>
        <w:t>會議前或當日仍有</w:t>
      </w:r>
      <w:r w:rsidRPr="00195C1E">
        <w:rPr>
          <w:rFonts w:ascii="Times New Roman" w:eastAsia="標楷體" w:hAnsi="Times New Roman"/>
          <w:b/>
          <w:color w:val="FF0000"/>
          <w:kern w:val="0"/>
          <w:sz w:val="26"/>
          <w:szCs w:val="26"/>
          <w:u w:val="single"/>
        </w:rPr>
        <w:t>業務報告資料補充或修正</w:t>
      </w:r>
      <w:r w:rsidRPr="00195C1E">
        <w:rPr>
          <w:rFonts w:ascii="Times New Roman" w:eastAsia="標楷體" w:hAnsi="Times New Roman"/>
          <w:kern w:val="0"/>
          <w:sz w:val="26"/>
          <w:szCs w:val="26"/>
        </w:rPr>
        <w:t>者，其資料製作規範如下</w:t>
      </w:r>
      <w:r w:rsidR="00A15CDF">
        <w:rPr>
          <w:rFonts w:ascii="標楷體" w:eastAsia="標楷體" w:hAnsi="標楷體" w:hint="eastAsia"/>
          <w:kern w:val="0"/>
          <w:sz w:val="26"/>
          <w:szCs w:val="26"/>
        </w:rPr>
        <w:t>：</w:t>
      </w:r>
    </w:p>
    <w:p w:rsidR="0001563C" w:rsidRDefault="004D4B75" w:rsidP="00A15CDF">
      <w:pPr>
        <w:pStyle w:val="a3"/>
        <w:widowControl/>
        <w:numPr>
          <w:ilvl w:val="0"/>
          <w:numId w:val="5"/>
        </w:numPr>
        <w:tabs>
          <w:tab w:val="left" w:pos="37"/>
          <w:tab w:val="left" w:pos="210"/>
          <w:tab w:val="left" w:pos="644"/>
          <w:tab w:val="left" w:pos="1134"/>
        </w:tabs>
        <w:ind w:firstLine="52"/>
      </w:pPr>
      <w:r>
        <w:rPr>
          <w:rFonts w:ascii="Times New Roman" w:eastAsia="標楷體" w:hAnsi="Times New Roman"/>
          <w:kern w:val="0"/>
          <w:sz w:val="26"/>
          <w:szCs w:val="26"/>
        </w:rPr>
        <w:t>應標註當次</w:t>
      </w:r>
      <w:r>
        <w:rPr>
          <w:rFonts w:ascii="Times New Roman" w:eastAsia="標楷體" w:hAnsi="Times New Roman"/>
          <w:b/>
          <w:color w:val="0000FF"/>
          <w:kern w:val="0"/>
          <w:sz w:val="26"/>
          <w:szCs w:val="26"/>
          <w:u w:val="single"/>
        </w:rPr>
        <w:t>會議名稱、會議日期、修正單位及補充</w:t>
      </w:r>
      <w:r>
        <w:rPr>
          <w:rFonts w:ascii="Times New Roman" w:eastAsia="標楷體" w:hAnsi="Times New Roman"/>
          <w:b/>
          <w:color w:val="0000FF"/>
          <w:kern w:val="0"/>
          <w:sz w:val="26"/>
          <w:szCs w:val="26"/>
          <w:u w:val="single"/>
        </w:rPr>
        <w:t>/</w:t>
      </w:r>
      <w:r>
        <w:rPr>
          <w:rFonts w:ascii="Times New Roman" w:eastAsia="標楷體" w:hAnsi="Times New Roman"/>
          <w:b/>
          <w:color w:val="0000FF"/>
          <w:kern w:val="0"/>
          <w:sz w:val="26"/>
          <w:szCs w:val="26"/>
          <w:u w:val="single"/>
        </w:rPr>
        <w:t>修正資料標示</w:t>
      </w:r>
      <w:r>
        <w:rPr>
          <w:rFonts w:ascii="Times New Roman" w:eastAsia="標楷體" w:hAnsi="Times New Roman"/>
          <w:kern w:val="0"/>
          <w:sz w:val="26"/>
          <w:szCs w:val="26"/>
        </w:rPr>
        <w:t>。</w:t>
      </w:r>
    </w:p>
    <w:p w:rsidR="0001563C" w:rsidRDefault="004D4B75" w:rsidP="00A15CDF">
      <w:pPr>
        <w:pStyle w:val="a3"/>
        <w:widowControl/>
        <w:numPr>
          <w:ilvl w:val="0"/>
          <w:numId w:val="5"/>
        </w:numPr>
        <w:tabs>
          <w:tab w:val="left" w:pos="37"/>
          <w:tab w:val="left" w:pos="210"/>
          <w:tab w:val="left" w:pos="644"/>
          <w:tab w:val="left" w:pos="1134"/>
        </w:tabs>
        <w:ind w:firstLine="52"/>
      </w:pPr>
      <w:r>
        <w:rPr>
          <w:rFonts w:ascii="Times New Roman" w:eastAsia="標楷體" w:hAnsi="Times New Roman"/>
          <w:kern w:val="0"/>
          <w:sz w:val="26"/>
          <w:szCs w:val="26"/>
        </w:rPr>
        <w:t>於資料頁末端蓋上</w:t>
      </w:r>
      <w:r>
        <w:rPr>
          <w:rFonts w:ascii="Times New Roman" w:eastAsia="標楷體" w:hAnsi="Times New Roman"/>
          <w:b/>
          <w:color w:val="0000FF"/>
          <w:kern w:val="0"/>
          <w:sz w:val="26"/>
          <w:szCs w:val="26"/>
          <w:u w:val="single"/>
        </w:rPr>
        <w:t>單位戳章並務必標註頁碼</w:t>
      </w:r>
      <w:r>
        <w:rPr>
          <w:rFonts w:ascii="Times New Roman" w:eastAsia="標楷體" w:hAnsi="Times New Roman"/>
          <w:kern w:val="0"/>
          <w:sz w:val="26"/>
          <w:szCs w:val="26"/>
        </w:rPr>
        <w:t>。</w:t>
      </w:r>
      <w:r w:rsidR="00A15CDF">
        <w:rPr>
          <w:rFonts w:ascii="Times New Roman" w:eastAsia="標楷體" w:hAnsi="Times New Roman" w:hint="eastAsia"/>
          <w:kern w:val="0"/>
          <w:sz w:val="26"/>
          <w:szCs w:val="26"/>
        </w:rPr>
        <w:t>(</w:t>
      </w:r>
      <w:r>
        <w:rPr>
          <w:rFonts w:ascii="Times New Roman" w:eastAsia="標楷體" w:hAnsi="Times New Roman"/>
          <w:b/>
          <w:kern w:val="0"/>
          <w:sz w:val="26"/>
          <w:szCs w:val="26"/>
          <w:u w:val="single"/>
        </w:rPr>
        <w:t>如範例</w:t>
      </w:r>
      <w:r>
        <w:rPr>
          <w:rFonts w:ascii="Times New Roman" w:eastAsia="標楷體" w:hAnsi="Times New Roman"/>
          <w:b/>
          <w:kern w:val="0"/>
          <w:sz w:val="26"/>
          <w:szCs w:val="26"/>
          <w:u w:val="single"/>
        </w:rPr>
        <w:t>3</w:t>
      </w:r>
      <w:r w:rsidR="00A15CDF">
        <w:rPr>
          <w:rFonts w:ascii="Times New Roman" w:eastAsia="標楷體" w:hAnsi="Times New Roman" w:hint="eastAsia"/>
          <w:b/>
          <w:kern w:val="0"/>
          <w:sz w:val="26"/>
          <w:szCs w:val="26"/>
          <w:u w:val="single"/>
        </w:rPr>
        <w:t>)</w:t>
      </w:r>
    </w:p>
    <w:p w:rsidR="0001563C" w:rsidRDefault="0001563C">
      <w:pPr>
        <w:spacing w:before="180" w:after="180" w:line="0" w:lineRule="atLeast"/>
        <w:rPr>
          <w:rFonts w:ascii="Times New Roman" w:eastAsia="標楷體" w:hAnsi="Times New Roman"/>
          <w:b/>
          <w:szCs w:val="24"/>
          <w:u w:val="single"/>
        </w:rPr>
      </w:pPr>
    </w:p>
    <w:p w:rsidR="0001563C" w:rsidRPr="00FF513A" w:rsidRDefault="004D4B75" w:rsidP="00A15CDF">
      <w:pPr>
        <w:pageBreakBefore/>
        <w:widowControl/>
        <w:rPr>
          <w:u w:val="single"/>
        </w:rPr>
      </w:pPr>
      <w:r w:rsidRPr="00FF513A">
        <w:rPr>
          <w:rFonts w:ascii="Times New Roman" w:eastAsia="標楷體" w:hAnsi="Times New Roman"/>
          <w:b/>
          <w:sz w:val="26"/>
          <w:szCs w:val="26"/>
          <w:u w:val="single"/>
        </w:rPr>
        <w:lastRenderedPageBreak/>
        <w:t>範例</w:t>
      </w:r>
      <w:r w:rsidRPr="00FF513A">
        <w:rPr>
          <w:rFonts w:ascii="Times New Roman" w:eastAsia="標楷體" w:hAnsi="Times New Roman"/>
          <w:b/>
          <w:sz w:val="26"/>
          <w:szCs w:val="26"/>
          <w:u w:val="single"/>
        </w:rPr>
        <w:t>1</w:t>
      </w:r>
      <w:r w:rsidRPr="00FF513A">
        <w:rPr>
          <w:rFonts w:ascii="Times New Roman" w:eastAsia="標楷體" w:hAnsi="Times New Roman"/>
          <w:b/>
          <w:sz w:val="26"/>
          <w:szCs w:val="26"/>
          <w:u w:val="single"/>
        </w:rPr>
        <w:t>：</w:t>
      </w:r>
      <w:r w:rsidR="00A15CDF" w:rsidRPr="00FF513A">
        <w:rPr>
          <w:rFonts w:ascii="Times New Roman" w:eastAsia="標楷體" w:hAnsi="Times New Roman"/>
          <w:b/>
          <w:kern w:val="0"/>
          <w:sz w:val="26"/>
          <w:szCs w:val="26"/>
          <w:u w:val="single"/>
        </w:rPr>
        <w:t>圖示或表格</w:t>
      </w:r>
      <w:r w:rsidR="00A15CDF" w:rsidRPr="00FF513A">
        <w:rPr>
          <w:rFonts w:ascii="Times New Roman" w:eastAsia="標楷體" w:hAnsi="Times New Roman" w:hint="eastAsia"/>
          <w:b/>
          <w:kern w:val="0"/>
          <w:sz w:val="26"/>
          <w:szCs w:val="26"/>
          <w:u w:val="single"/>
        </w:rPr>
        <w:t>資料呈現規範</w:t>
      </w:r>
      <w:r w:rsidR="00A15CDF" w:rsidRPr="00FF513A">
        <w:rPr>
          <w:rFonts w:ascii="Times New Roman" w:eastAsia="標楷體" w:hAnsi="Times New Roman" w:hint="eastAsia"/>
          <w:kern w:val="0"/>
          <w:sz w:val="26"/>
          <w:szCs w:val="26"/>
          <w:u w:val="single"/>
        </w:rPr>
        <w:t xml:space="preserve"> </w:t>
      </w:r>
      <w:r w:rsidRPr="00FF513A">
        <w:rPr>
          <w:rFonts w:ascii="Times New Roman" w:eastAsia="標楷體" w:hAnsi="Times New Roman"/>
          <w:b/>
          <w:sz w:val="26"/>
          <w:szCs w:val="26"/>
          <w:u w:val="single"/>
        </w:rPr>
        <w:t>(</w:t>
      </w:r>
      <w:r w:rsidR="00A15CDF" w:rsidRPr="00FF513A">
        <w:rPr>
          <w:rFonts w:ascii="Times New Roman" w:eastAsia="標楷體" w:hAnsi="Times New Roman" w:hint="eastAsia"/>
          <w:b/>
          <w:sz w:val="26"/>
          <w:szCs w:val="26"/>
          <w:u w:val="single"/>
        </w:rPr>
        <w:t>以教務</w:t>
      </w:r>
      <w:r w:rsidRPr="00FF513A">
        <w:rPr>
          <w:rFonts w:ascii="Times New Roman" w:eastAsia="標楷體" w:hAnsi="Times New Roman"/>
          <w:b/>
          <w:sz w:val="26"/>
          <w:szCs w:val="26"/>
          <w:u w:val="single"/>
        </w:rPr>
        <w:t>單位</w:t>
      </w:r>
      <w:r w:rsidR="00A15CDF" w:rsidRPr="00FF513A">
        <w:rPr>
          <w:rFonts w:ascii="Times New Roman" w:eastAsia="標楷體" w:hAnsi="Times New Roman" w:hint="eastAsia"/>
          <w:b/>
          <w:sz w:val="26"/>
          <w:szCs w:val="26"/>
          <w:u w:val="single"/>
        </w:rPr>
        <w:t>資料為例</w:t>
      </w:r>
      <w:r w:rsidRPr="00FF513A">
        <w:rPr>
          <w:rFonts w:ascii="Times New Roman" w:eastAsia="標楷體" w:hAnsi="Times New Roman"/>
          <w:b/>
          <w:sz w:val="26"/>
          <w:szCs w:val="26"/>
          <w:u w:val="single"/>
        </w:rPr>
        <w:t>)</w:t>
      </w:r>
    </w:p>
    <w:p w:rsidR="0001563C" w:rsidRDefault="004D4B75" w:rsidP="00A15CDF">
      <w:pPr>
        <w:spacing w:before="180" w:after="180" w:line="0" w:lineRule="atLeast"/>
      </w:pPr>
      <w:r w:rsidRPr="00DD264A">
        <w:rPr>
          <w:rFonts w:ascii="Times New Roman" w:eastAsia="標楷體" w:hAnsi="Times New Roman"/>
          <w:sz w:val="26"/>
          <w:szCs w:val="26"/>
          <w:bdr w:val="single" w:sz="4" w:space="0" w:color="auto"/>
        </w:rPr>
        <w:t>註冊組</w:t>
      </w:r>
      <w:r>
        <w:rPr>
          <w:rFonts w:ascii="Times New Roman" w:eastAsia="標楷體" w:hAnsi="Times New Roman"/>
          <w:color w:val="FF00FF"/>
        </w:rPr>
        <w:t>(</w:t>
      </w:r>
      <w:r>
        <w:rPr>
          <w:rFonts w:ascii="Times New Roman" w:eastAsia="標楷體" w:hAnsi="Times New Roman"/>
          <w:color w:val="FF00FF"/>
        </w:rPr>
        <w:t>加字元框線；如無此項，則從「一、」開始</w:t>
      </w:r>
      <w:r>
        <w:rPr>
          <w:rFonts w:ascii="Times New Roman" w:eastAsia="標楷體" w:hAnsi="Times New Roman"/>
          <w:color w:val="FF00FF"/>
        </w:rPr>
        <w:t>)</w:t>
      </w:r>
    </w:p>
    <w:p w:rsidR="0001563C" w:rsidRDefault="004D4B75" w:rsidP="00A15CDF">
      <w:pPr>
        <w:pStyle w:val="a3"/>
        <w:numPr>
          <w:ilvl w:val="0"/>
          <w:numId w:val="6"/>
        </w:numPr>
        <w:spacing w:before="180" w:after="180" w:line="0" w:lineRule="atLeast"/>
        <w:ind w:left="567" w:hanging="567"/>
      </w:pPr>
      <w:r>
        <w:rPr>
          <w:rFonts w:ascii="Times New Roman" w:eastAsia="標楷體" w:hAnsi="Times New Roman"/>
          <w:color w:val="000000"/>
          <w:kern w:val="0"/>
          <w:sz w:val="26"/>
          <w:szCs w:val="26"/>
        </w:rPr>
        <w:t>截至</w:t>
      </w:r>
      <w:r>
        <w:rPr>
          <w:rFonts w:ascii="Times New Roman" w:eastAsia="標楷體" w:hAnsi="Times New Roman"/>
          <w:color w:val="000000"/>
          <w:kern w:val="0"/>
          <w:sz w:val="26"/>
          <w:szCs w:val="26"/>
        </w:rPr>
        <w:t>104</w:t>
      </w:r>
      <w:r>
        <w:rPr>
          <w:rFonts w:ascii="Times New Roman" w:eastAsia="標楷體" w:hAnsi="Times New Roman"/>
          <w:color w:val="000000"/>
          <w:kern w:val="0"/>
          <w:sz w:val="26"/>
          <w:szCs w:val="26"/>
        </w:rPr>
        <w:t>年</w:t>
      </w:r>
      <w:r>
        <w:rPr>
          <w:rFonts w:ascii="Times New Roman" w:eastAsia="標楷體" w:hAnsi="Times New Roman"/>
          <w:color w:val="000000"/>
          <w:kern w:val="0"/>
          <w:sz w:val="26"/>
          <w:szCs w:val="26"/>
        </w:rPr>
        <w:t>11</w:t>
      </w:r>
      <w:r>
        <w:rPr>
          <w:rFonts w:ascii="Times New Roman" w:eastAsia="標楷體" w:hAnsi="Times New Roman"/>
          <w:color w:val="000000"/>
          <w:kern w:val="0"/>
          <w:sz w:val="26"/>
          <w:szCs w:val="26"/>
        </w:rPr>
        <w:t>月</w:t>
      </w:r>
      <w:r>
        <w:rPr>
          <w:rFonts w:ascii="Times New Roman" w:eastAsia="標楷體" w:hAnsi="Times New Roman"/>
          <w:color w:val="000000"/>
          <w:kern w:val="0"/>
          <w:sz w:val="26"/>
          <w:szCs w:val="26"/>
        </w:rPr>
        <w:t>10</w:t>
      </w:r>
      <w:r>
        <w:rPr>
          <w:rFonts w:ascii="Times New Roman" w:eastAsia="標楷體" w:hAnsi="Times New Roman"/>
          <w:color w:val="000000"/>
          <w:kern w:val="0"/>
          <w:sz w:val="26"/>
          <w:szCs w:val="26"/>
        </w:rPr>
        <w:t>日止，全校學生總數共計</w:t>
      </w:r>
      <w:r>
        <w:rPr>
          <w:rFonts w:ascii="Times New Roman" w:eastAsia="標楷體" w:hAnsi="Times New Roman"/>
          <w:color w:val="000000"/>
          <w:kern w:val="0"/>
          <w:sz w:val="26"/>
          <w:szCs w:val="26"/>
        </w:rPr>
        <w:t>8,733</w:t>
      </w:r>
      <w:r>
        <w:rPr>
          <w:rFonts w:ascii="Times New Roman" w:eastAsia="標楷體" w:hAnsi="Times New Roman"/>
          <w:color w:val="000000"/>
          <w:sz w:val="26"/>
          <w:szCs w:val="26"/>
        </w:rPr>
        <w:t>人（不含延修生及休學生）；其中，日間部學生人數</w:t>
      </w:r>
      <w:r>
        <w:rPr>
          <w:rFonts w:ascii="Times New Roman" w:eastAsia="標楷體" w:hAnsi="Times New Roman"/>
          <w:color w:val="000000"/>
          <w:sz w:val="26"/>
          <w:szCs w:val="26"/>
        </w:rPr>
        <w:t>7,075</w:t>
      </w:r>
      <w:r>
        <w:rPr>
          <w:rFonts w:ascii="Times New Roman" w:eastAsia="標楷體" w:hAnsi="Times New Roman"/>
          <w:color w:val="000000"/>
          <w:sz w:val="26"/>
          <w:szCs w:val="26"/>
        </w:rPr>
        <w:t>人，進修部學生人數</w:t>
      </w:r>
      <w:r>
        <w:rPr>
          <w:rFonts w:ascii="Times New Roman" w:eastAsia="標楷體" w:hAnsi="Times New Roman"/>
          <w:color w:val="000000"/>
          <w:sz w:val="26"/>
          <w:szCs w:val="26"/>
        </w:rPr>
        <w:t>1,658</w:t>
      </w:r>
      <w:r>
        <w:rPr>
          <w:rFonts w:ascii="Times New Roman" w:eastAsia="標楷體" w:hAnsi="Times New Roman"/>
          <w:color w:val="000000"/>
          <w:sz w:val="26"/>
          <w:szCs w:val="26"/>
        </w:rPr>
        <w:t>人。</w:t>
      </w:r>
    </w:p>
    <w:p w:rsidR="0001563C" w:rsidRDefault="004D4B75" w:rsidP="00A15CDF">
      <w:pPr>
        <w:pStyle w:val="a3"/>
        <w:numPr>
          <w:ilvl w:val="0"/>
          <w:numId w:val="6"/>
        </w:numPr>
        <w:spacing w:before="180" w:after="180" w:line="0" w:lineRule="atLeast"/>
        <w:ind w:left="567" w:hanging="567"/>
      </w:pPr>
      <w:r w:rsidRPr="00A15CDF">
        <w:rPr>
          <w:rFonts w:ascii="Times New Roman" w:eastAsia="標楷體" w:hAnsi="Times New Roman"/>
          <w:color w:val="000000"/>
          <w:kern w:val="0"/>
          <w:sz w:val="26"/>
          <w:szCs w:val="26"/>
        </w:rPr>
        <w:t>104</w:t>
      </w:r>
      <w:r>
        <w:rPr>
          <w:rFonts w:ascii="Times New Roman" w:eastAsia="標楷體" w:hAnsi="Times New Roman"/>
          <w:bCs/>
          <w:color w:val="000000"/>
          <w:sz w:val="26"/>
          <w:szCs w:val="26"/>
        </w:rPr>
        <w:t>學年度全校新生整體註冊率為</w:t>
      </w:r>
      <w:r>
        <w:rPr>
          <w:rFonts w:ascii="Times New Roman" w:eastAsia="標楷體" w:hAnsi="Times New Roman"/>
          <w:bCs/>
          <w:color w:val="000000"/>
          <w:sz w:val="26"/>
          <w:szCs w:val="26"/>
        </w:rPr>
        <w:t>88.6%</w:t>
      </w:r>
      <w:r>
        <w:rPr>
          <w:rFonts w:ascii="Times New Roman" w:eastAsia="標楷體" w:hAnsi="Times New Roman"/>
          <w:bCs/>
          <w:color w:val="000000"/>
          <w:sz w:val="26"/>
          <w:szCs w:val="26"/>
        </w:rPr>
        <w:t>，日間部註冊率為</w:t>
      </w:r>
      <w:r>
        <w:rPr>
          <w:rFonts w:ascii="Times New Roman" w:eastAsia="標楷體" w:hAnsi="Times New Roman"/>
          <w:bCs/>
          <w:color w:val="000000"/>
          <w:sz w:val="26"/>
          <w:szCs w:val="26"/>
        </w:rPr>
        <w:t>93.8%</w:t>
      </w:r>
      <w:r>
        <w:rPr>
          <w:rFonts w:ascii="Times New Roman" w:eastAsia="標楷體" w:hAnsi="Times New Roman"/>
          <w:bCs/>
          <w:color w:val="000000"/>
          <w:sz w:val="26"/>
          <w:szCs w:val="26"/>
        </w:rPr>
        <w:t>，進修部註冊率為</w:t>
      </w:r>
      <w:r>
        <w:rPr>
          <w:rFonts w:ascii="Times New Roman" w:eastAsia="標楷體" w:hAnsi="Times New Roman"/>
          <w:bCs/>
          <w:color w:val="000000"/>
          <w:sz w:val="26"/>
          <w:szCs w:val="26"/>
        </w:rPr>
        <w:t>76.1%</w:t>
      </w:r>
      <w:r>
        <w:rPr>
          <w:rFonts w:ascii="Times New Roman" w:eastAsia="標楷體" w:hAnsi="Times New Roman"/>
          <w:bCs/>
          <w:color w:val="000000"/>
          <w:sz w:val="26"/>
          <w:szCs w:val="26"/>
        </w:rPr>
        <w:t>。其中：</w:t>
      </w:r>
    </w:p>
    <w:p w:rsidR="0001563C" w:rsidRDefault="004D4B75" w:rsidP="00A15CDF">
      <w:pPr>
        <w:pStyle w:val="a3"/>
        <w:numPr>
          <w:ilvl w:val="0"/>
          <w:numId w:val="7"/>
        </w:numPr>
        <w:spacing w:before="180" w:after="180" w:line="0" w:lineRule="atLeast"/>
        <w:ind w:left="1092" w:hanging="518"/>
      </w:pPr>
      <w:r>
        <w:rPr>
          <w:rFonts w:ascii="Times New Roman" w:eastAsia="標楷體" w:hAnsi="Times New Roman"/>
          <w:bCs/>
          <w:color w:val="000000"/>
          <w:sz w:val="26"/>
          <w:szCs w:val="26"/>
        </w:rPr>
        <w:t>研究所核定招生人數</w:t>
      </w:r>
      <w:r>
        <w:rPr>
          <w:rFonts w:ascii="Times New Roman" w:eastAsia="標楷體" w:hAnsi="Times New Roman"/>
          <w:bCs/>
          <w:color w:val="000000"/>
          <w:sz w:val="26"/>
          <w:szCs w:val="26"/>
        </w:rPr>
        <w:t>92</w:t>
      </w:r>
      <w:r>
        <w:rPr>
          <w:rFonts w:ascii="Times New Roman" w:eastAsia="標楷體" w:hAnsi="Times New Roman"/>
          <w:bCs/>
          <w:color w:val="000000"/>
          <w:sz w:val="26"/>
          <w:szCs w:val="26"/>
        </w:rPr>
        <w:t>人，實際註冊人數</w:t>
      </w:r>
      <w:r>
        <w:rPr>
          <w:rFonts w:ascii="Times New Roman" w:eastAsia="標楷體" w:hAnsi="Times New Roman"/>
          <w:bCs/>
          <w:color w:val="000000"/>
          <w:sz w:val="26"/>
          <w:szCs w:val="26"/>
        </w:rPr>
        <w:t>69</w:t>
      </w:r>
      <w:r>
        <w:rPr>
          <w:rFonts w:ascii="Times New Roman" w:eastAsia="標楷體" w:hAnsi="Times New Roman"/>
          <w:bCs/>
          <w:color w:val="000000"/>
          <w:sz w:val="26"/>
          <w:szCs w:val="26"/>
        </w:rPr>
        <w:t>人（不含外加特殊生</w:t>
      </w:r>
      <w:r>
        <w:rPr>
          <w:rFonts w:ascii="Times New Roman" w:eastAsia="標楷體" w:hAnsi="Times New Roman"/>
          <w:bCs/>
          <w:color w:val="000000"/>
          <w:sz w:val="26"/>
          <w:szCs w:val="26"/>
        </w:rPr>
        <w:t>11</w:t>
      </w:r>
      <w:r>
        <w:rPr>
          <w:rFonts w:ascii="Times New Roman" w:eastAsia="標楷體" w:hAnsi="Times New Roman"/>
          <w:bCs/>
          <w:color w:val="000000"/>
          <w:sz w:val="26"/>
          <w:szCs w:val="26"/>
        </w:rPr>
        <w:t>人），缺額</w:t>
      </w:r>
      <w:r>
        <w:rPr>
          <w:rFonts w:ascii="Times New Roman" w:eastAsia="標楷體" w:hAnsi="Times New Roman"/>
          <w:bCs/>
          <w:color w:val="000000"/>
          <w:sz w:val="26"/>
          <w:szCs w:val="26"/>
        </w:rPr>
        <w:t>23</w:t>
      </w:r>
      <w:r>
        <w:rPr>
          <w:rFonts w:ascii="Times New Roman" w:eastAsia="標楷體" w:hAnsi="Times New Roman"/>
          <w:bCs/>
          <w:color w:val="000000"/>
          <w:sz w:val="26"/>
          <w:szCs w:val="26"/>
        </w:rPr>
        <w:t>人，註冊率</w:t>
      </w:r>
      <w:r>
        <w:rPr>
          <w:rFonts w:ascii="Times New Roman" w:eastAsia="標楷體" w:hAnsi="Times New Roman"/>
          <w:bCs/>
          <w:color w:val="000000"/>
          <w:sz w:val="26"/>
          <w:szCs w:val="26"/>
        </w:rPr>
        <w:t>75.0%</w:t>
      </w:r>
      <w:r>
        <w:rPr>
          <w:rFonts w:ascii="Times New Roman" w:eastAsia="標楷體" w:hAnsi="Times New Roman"/>
          <w:bCs/>
          <w:color w:val="000000"/>
          <w:sz w:val="26"/>
          <w:szCs w:val="26"/>
        </w:rPr>
        <w:t>，較去年下降</w:t>
      </w:r>
      <w:r>
        <w:rPr>
          <w:rFonts w:ascii="Times New Roman" w:eastAsia="標楷體" w:hAnsi="Times New Roman"/>
          <w:bCs/>
          <w:color w:val="000000"/>
          <w:sz w:val="26"/>
          <w:szCs w:val="26"/>
        </w:rPr>
        <w:t>9.4%</w:t>
      </w:r>
      <w:r>
        <w:rPr>
          <w:rFonts w:ascii="Times New Roman" w:eastAsia="標楷體" w:hAnsi="Times New Roman"/>
          <w:bCs/>
          <w:color w:val="000000"/>
          <w:sz w:val="26"/>
          <w:szCs w:val="26"/>
        </w:rPr>
        <w:t>。</w:t>
      </w:r>
    </w:p>
    <w:p w:rsidR="0001563C" w:rsidRDefault="004D4B75" w:rsidP="00A15CDF">
      <w:pPr>
        <w:pStyle w:val="a3"/>
        <w:numPr>
          <w:ilvl w:val="0"/>
          <w:numId w:val="7"/>
        </w:numPr>
        <w:spacing w:before="180" w:after="180" w:line="0" w:lineRule="atLeast"/>
        <w:ind w:left="1092" w:hanging="518"/>
      </w:pPr>
      <w:r>
        <w:rPr>
          <w:rFonts w:ascii="Times New Roman" w:eastAsia="標楷體" w:hAnsi="Times New Roman"/>
          <w:bCs/>
          <w:color w:val="000000"/>
          <w:sz w:val="26"/>
          <w:szCs w:val="26"/>
        </w:rPr>
        <w:t>日二技核定招生人數</w:t>
      </w:r>
      <w:r>
        <w:rPr>
          <w:rFonts w:ascii="Times New Roman" w:eastAsia="標楷體" w:hAnsi="Times New Roman"/>
          <w:bCs/>
          <w:color w:val="000000"/>
          <w:sz w:val="26"/>
          <w:szCs w:val="26"/>
        </w:rPr>
        <w:t>180</w:t>
      </w:r>
      <w:r>
        <w:rPr>
          <w:rFonts w:ascii="Times New Roman" w:eastAsia="標楷體" w:hAnsi="Times New Roman"/>
          <w:bCs/>
          <w:color w:val="000000"/>
          <w:sz w:val="26"/>
          <w:szCs w:val="26"/>
        </w:rPr>
        <w:t>人，實際註冊人數</w:t>
      </w:r>
      <w:r>
        <w:rPr>
          <w:rFonts w:ascii="Times New Roman" w:eastAsia="標楷體" w:hAnsi="Times New Roman"/>
          <w:bCs/>
          <w:color w:val="000000"/>
          <w:sz w:val="26"/>
          <w:szCs w:val="26"/>
        </w:rPr>
        <w:t>135</w:t>
      </w:r>
      <w:r>
        <w:rPr>
          <w:rFonts w:ascii="Times New Roman" w:eastAsia="標楷體" w:hAnsi="Times New Roman"/>
          <w:bCs/>
          <w:color w:val="000000"/>
          <w:sz w:val="26"/>
          <w:szCs w:val="26"/>
        </w:rPr>
        <w:t>人（不含外加特殊生</w:t>
      </w:r>
      <w:r>
        <w:rPr>
          <w:rFonts w:ascii="Times New Roman" w:eastAsia="標楷體" w:hAnsi="Times New Roman"/>
          <w:bCs/>
          <w:color w:val="000000"/>
          <w:sz w:val="26"/>
          <w:szCs w:val="26"/>
        </w:rPr>
        <w:t>8</w:t>
      </w:r>
      <w:r>
        <w:rPr>
          <w:rFonts w:ascii="Times New Roman" w:eastAsia="標楷體" w:hAnsi="Times New Roman"/>
          <w:bCs/>
          <w:color w:val="000000"/>
          <w:sz w:val="26"/>
          <w:szCs w:val="26"/>
        </w:rPr>
        <w:t>人、菁英班</w:t>
      </w:r>
      <w:r>
        <w:rPr>
          <w:rFonts w:ascii="Times New Roman" w:eastAsia="標楷體" w:hAnsi="Times New Roman"/>
          <w:bCs/>
          <w:color w:val="000000"/>
          <w:sz w:val="26"/>
          <w:szCs w:val="26"/>
        </w:rPr>
        <w:t>28</w:t>
      </w:r>
      <w:r>
        <w:rPr>
          <w:rFonts w:ascii="Times New Roman" w:eastAsia="標楷體" w:hAnsi="Times New Roman"/>
          <w:bCs/>
          <w:color w:val="000000"/>
          <w:sz w:val="26"/>
          <w:szCs w:val="26"/>
        </w:rPr>
        <w:t>人），缺額</w:t>
      </w:r>
      <w:r>
        <w:rPr>
          <w:rFonts w:ascii="Times New Roman" w:eastAsia="標楷體" w:hAnsi="Times New Roman"/>
          <w:bCs/>
          <w:color w:val="000000"/>
          <w:sz w:val="26"/>
          <w:szCs w:val="26"/>
        </w:rPr>
        <w:t>45</w:t>
      </w:r>
      <w:r>
        <w:rPr>
          <w:rFonts w:ascii="Times New Roman" w:eastAsia="標楷體" w:hAnsi="Times New Roman"/>
          <w:bCs/>
          <w:color w:val="000000"/>
          <w:sz w:val="26"/>
          <w:szCs w:val="26"/>
        </w:rPr>
        <w:t>人，註冊率</w:t>
      </w:r>
      <w:r>
        <w:rPr>
          <w:rFonts w:ascii="Times New Roman" w:eastAsia="標楷體" w:hAnsi="Times New Roman"/>
          <w:bCs/>
          <w:color w:val="000000"/>
          <w:sz w:val="26"/>
          <w:szCs w:val="26"/>
        </w:rPr>
        <w:t>75.0%</w:t>
      </w:r>
      <w:r>
        <w:rPr>
          <w:rFonts w:ascii="Times New Roman" w:eastAsia="標楷體" w:hAnsi="Times New Roman"/>
          <w:bCs/>
          <w:color w:val="000000"/>
          <w:sz w:val="26"/>
          <w:szCs w:val="26"/>
        </w:rPr>
        <w:t>，較去年提升</w:t>
      </w:r>
      <w:r>
        <w:rPr>
          <w:rFonts w:ascii="Times New Roman" w:eastAsia="標楷體" w:hAnsi="Times New Roman"/>
          <w:bCs/>
          <w:color w:val="000000"/>
          <w:sz w:val="26"/>
          <w:szCs w:val="26"/>
        </w:rPr>
        <w:t>7.5%</w:t>
      </w:r>
      <w:r>
        <w:rPr>
          <w:rFonts w:ascii="Times New Roman" w:eastAsia="標楷體" w:hAnsi="Times New Roman"/>
          <w:bCs/>
          <w:color w:val="000000"/>
          <w:sz w:val="26"/>
          <w:szCs w:val="26"/>
        </w:rPr>
        <w:t>。</w:t>
      </w:r>
    </w:p>
    <w:p w:rsidR="0001563C" w:rsidRDefault="004D4B75" w:rsidP="00A15CDF">
      <w:pPr>
        <w:pStyle w:val="a3"/>
        <w:numPr>
          <w:ilvl w:val="0"/>
          <w:numId w:val="8"/>
        </w:numPr>
        <w:spacing w:before="180" w:after="180" w:line="0" w:lineRule="atLeast"/>
        <w:ind w:left="1400" w:right="-142" w:hanging="283"/>
      </w:pPr>
      <w:r>
        <w:rPr>
          <w:rFonts w:ascii="Times New Roman" w:eastAsia="標楷體" w:hAnsi="Times New Roman"/>
          <w:bCs/>
          <w:color w:val="000000"/>
          <w:sz w:val="26"/>
          <w:szCs w:val="26"/>
        </w:rPr>
        <w:t>日五專核定招生人數</w:t>
      </w:r>
      <w:r>
        <w:rPr>
          <w:rFonts w:ascii="Times New Roman" w:eastAsia="標楷體" w:hAnsi="Times New Roman"/>
          <w:bCs/>
          <w:color w:val="000000"/>
          <w:sz w:val="26"/>
          <w:szCs w:val="26"/>
        </w:rPr>
        <w:t>300</w:t>
      </w:r>
      <w:r>
        <w:rPr>
          <w:rFonts w:ascii="Times New Roman" w:eastAsia="標楷體" w:hAnsi="Times New Roman"/>
          <w:bCs/>
          <w:color w:val="000000"/>
          <w:sz w:val="26"/>
          <w:szCs w:val="26"/>
        </w:rPr>
        <w:t>人（不含菁英班錄取</w:t>
      </w:r>
      <w:r>
        <w:rPr>
          <w:rFonts w:ascii="Times New Roman" w:eastAsia="標楷體" w:hAnsi="Times New Roman"/>
          <w:bCs/>
          <w:color w:val="000000"/>
          <w:sz w:val="26"/>
          <w:szCs w:val="26"/>
        </w:rPr>
        <w:t>50</w:t>
      </w:r>
      <w:r>
        <w:rPr>
          <w:rFonts w:ascii="Times New Roman" w:eastAsia="標楷體" w:hAnsi="Times New Roman"/>
          <w:bCs/>
          <w:color w:val="000000"/>
          <w:sz w:val="26"/>
          <w:szCs w:val="26"/>
        </w:rPr>
        <w:t>人，實際註冊人數</w:t>
      </w:r>
      <w:r>
        <w:rPr>
          <w:rFonts w:ascii="Times New Roman" w:eastAsia="標楷體" w:hAnsi="Times New Roman"/>
          <w:bCs/>
          <w:color w:val="000000"/>
          <w:sz w:val="26"/>
          <w:szCs w:val="26"/>
        </w:rPr>
        <w:t>49</w:t>
      </w:r>
      <w:r>
        <w:rPr>
          <w:rFonts w:ascii="Times New Roman" w:eastAsia="標楷體" w:hAnsi="Times New Roman"/>
          <w:bCs/>
          <w:color w:val="000000"/>
          <w:sz w:val="26"/>
          <w:szCs w:val="26"/>
        </w:rPr>
        <w:t>人），實際註冊人數</w:t>
      </w:r>
      <w:r>
        <w:rPr>
          <w:rFonts w:ascii="Times New Roman" w:eastAsia="標楷體" w:hAnsi="Times New Roman"/>
          <w:bCs/>
          <w:color w:val="000000"/>
          <w:sz w:val="26"/>
          <w:szCs w:val="26"/>
        </w:rPr>
        <w:t>300</w:t>
      </w:r>
      <w:r>
        <w:rPr>
          <w:rFonts w:ascii="Times New Roman" w:eastAsia="標楷體" w:hAnsi="Times New Roman"/>
          <w:bCs/>
          <w:color w:val="000000"/>
          <w:sz w:val="26"/>
          <w:szCs w:val="26"/>
        </w:rPr>
        <w:t>人（不含外加特殊生</w:t>
      </w:r>
      <w:r>
        <w:rPr>
          <w:rFonts w:ascii="Times New Roman" w:eastAsia="標楷體" w:hAnsi="Times New Roman"/>
          <w:bCs/>
          <w:color w:val="000000"/>
          <w:sz w:val="26"/>
          <w:szCs w:val="26"/>
        </w:rPr>
        <w:t>17</w:t>
      </w:r>
      <w:r>
        <w:rPr>
          <w:rFonts w:ascii="Times New Roman" w:eastAsia="標楷體" w:hAnsi="Times New Roman"/>
          <w:bCs/>
          <w:color w:val="000000"/>
          <w:sz w:val="26"/>
          <w:szCs w:val="26"/>
        </w:rPr>
        <w:t>人），註冊率</w:t>
      </w:r>
      <w:r>
        <w:rPr>
          <w:rFonts w:ascii="Times New Roman" w:eastAsia="標楷體" w:hAnsi="Times New Roman"/>
          <w:bCs/>
          <w:color w:val="000000"/>
          <w:sz w:val="26"/>
          <w:szCs w:val="26"/>
        </w:rPr>
        <w:t>100%</w:t>
      </w:r>
      <w:r>
        <w:rPr>
          <w:rFonts w:ascii="Times New Roman" w:eastAsia="標楷體" w:hAnsi="Times New Roman"/>
          <w:bCs/>
          <w:color w:val="000000"/>
          <w:sz w:val="26"/>
          <w:szCs w:val="26"/>
        </w:rPr>
        <w:t>，較去年提升</w:t>
      </w:r>
      <w:r>
        <w:rPr>
          <w:rFonts w:ascii="Times New Roman" w:eastAsia="標楷體" w:hAnsi="Times New Roman"/>
          <w:bCs/>
          <w:color w:val="000000"/>
          <w:sz w:val="26"/>
          <w:szCs w:val="26"/>
        </w:rPr>
        <w:t>0.3%</w:t>
      </w:r>
      <w:r>
        <w:rPr>
          <w:rFonts w:ascii="Times New Roman" w:eastAsia="標楷體" w:hAnsi="Times New Roman"/>
          <w:bCs/>
          <w:color w:val="000000"/>
          <w:sz w:val="26"/>
          <w:szCs w:val="26"/>
        </w:rPr>
        <w:t>。</w:t>
      </w:r>
    </w:p>
    <w:p w:rsidR="0001563C" w:rsidRDefault="004D4B75" w:rsidP="00A15CDF">
      <w:pPr>
        <w:pStyle w:val="a3"/>
        <w:numPr>
          <w:ilvl w:val="0"/>
          <w:numId w:val="8"/>
        </w:numPr>
        <w:spacing w:before="180" w:after="180" w:line="0" w:lineRule="atLeast"/>
        <w:ind w:left="1400" w:right="-142" w:hanging="283"/>
      </w:pPr>
      <w:r>
        <w:rPr>
          <w:rFonts w:ascii="Times New Roman" w:eastAsia="標楷體" w:hAnsi="Times New Roman"/>
          <w:bCs/>
          <w:color w:val="000000"/>
          <w:sz w:val="26"/>
          <w:szCs w:val="26"/>
        </w:rPr>
        <w:t>日四技核定招生人數</w:t>
      </w:r>
      <w:r>
        <w:rPr>
          <w:rFonts w:ascii="Times New Roman" w:eastAsia="標楷體" w:hAnsi="Times New Roman"/>
          <w:bCs/>
          <w:color w:val="000000"/>
          <w:sz w:val="26"/>
          <w:szCs w:val="26"/>
        </w:rPr>
        <w:t>1,085</w:t>
      </w:r>
      <w:r>
        <w:rPr>
          <w:rFonts w:ascii="Times New Roman" w:eastAsia="標楷體" w:hAnsi="Times New Roman"/>
          <w:bCs/>
          <w:color w:val="000000"/>
          <w:sz w:val="26"/>
          <w:szCs w:val="26"/>
        </w:rPr>
        <w:t>人，實際註冊人數</w:t>
      </w:r>
      <w:r>
        <w:rPr>
          <w:rFonts w:ascii="Times New Roman" w:eastAsia="標楷體" w:hAnsi="Times New Roman"/>
          <w:bCs/>
          <w:color w:val="000000"/>
          <w:sz w:val="26"/>
          <w:szCs w:val="26"/>
        </w:rPr>
        <w:t>1,050</w:t>
      </w:r>
      <w:r>
        <w:rPr>
          <w:rFonts w:ascii="Times New Roman" w:eastAsia="標楷體" w:hAnsi="Times New Roman"/>
          <w:bCs/>
          <w:color w:val="000000"/>
          <w:sz w:val="26"/>
          <w:szCs w:val="26"/>
        </w:rPr>
        <w:t>人（不含外加特殊生</w:t>
      </w:r>
      <w:r>
        <w:rPr>
          <w:rFonts w:ascii="Times New Roman" w:eastAsia="標楷體" w:hAnsi="Times New Roman"/>
          <w:bCs/>
          <w:color w:val="000000"/>
          <w:sz w:val="26"/>
          <w:szCs w:val="26"/>
        </w:rPr>
        <w:t>246</w:t>
      </w:r>
      <w:r>
        <w:rPr>
          <w:rFonts w:ascii="Times New Roman" w:eastAsia="標楷體" w:hAnsi="Times New Roman"/>
          <w:bCs/>
          <w:color w:val="000000"/>
          <w:sz w:val="26"/>
          <w:szCs w:val="26"/>
        </w:rPr>
        <w:t>人），缺額</w:t>
      </w:r>
      <w:r>
        <w:rPr>
          <w:rFonts w:ascii="Times New Roman" w:eastAsia="標楷體" w:hAnsi="Times New Roman"/>
          <w:bCs/>
          <w:color w:val="000000"/>
          <w:sz w:val="26"/>
          <w:szCs w:val="26"/>
        </w:rPr>
        <w:t>35</w:t>
      </w:r>
      <w:r>
        <w:rPr>
          <w:rFonts w:ascii="Times New Roman" w:eastAsia="標楷體" w:hAnsi="Times New Roman"/>
          <w:bCs/>
          <w:color w:val="000000"/>
          <w:sz w:val="26"/>
          <w:szCs w:val="26"/>
        </w:rPr>
        <w:t>人，註冊率</w:t>
      </w:r>
      <w:r>
        <w:rPr>
          <w:rFonts w:ascii="Times New Roman" w:eastAsia="標楷體" w:hAnsi="Times New Roman"/>
          <w:bCs/>
          <w:color w:val="000000"/>
          <w:sz w:val="26"/>
          <w:szCs w:val="26"/>
        </w:rPr>
        <w:t>96.8%</w:t>
      </w:r>
      <w:r>
        <w:rPr>
          <w:rFonts w:ascii="Times New Roman" w:eastAsia="標楷體" w:hAnsi="Times New Roman"/>
          <w:bCs/>
          <w:color w:val="000000"/>
          <w:sz w:val="26"/>
          <w:szCs w:val="26"/>
        </w:rPr>
        <w:t>，較去年提升</w:t>
      </w:r>
      <w:r>
        <w:rPr>
          <w:rFonts w:ascii="Times New Roman" w:eastAsia="標楷體" w:hAnsi="Times New Roman"/>
          <w:bCs/>
          <w:color w:val="000000"/>
          <w:sz w:val="26"/>
          <w:szCs w:val="26"/>
        </w:rPr>
        <w:t>1%</w:t>
      </w:r>
      <w:r>
        <w:rPr>
          <w:rFonts w:ascii="Times New Roman" w:eastAsia="標楷體" w:hAnsi="Times New Roman"/>
          <w:bCs/>
          <w:color w:val="000000"/>
          <w:sz w:val="26"/>
          <w:szCs w:val="26"/>
        </w:rPr>
        <w:t>。</w:t>
      </w:r>
    </w:p>
    <w:p w:rsidR="0001563C" w:rsidRPr="00FE64B4" w:rsidRDefault="004D4B75" w:rsidP="00A15CDF">
      <w:pPr>
        <w:pStyle w:val="a3"/>
        <w:numPr>
          <w:ilvl w:val="0"/>
          <w:numId w:val="6"/>
        </w:numPr>
        <w:spacing w:before="180" w:after="180" w:line="0" w:lineRule="atLeast"/>
        <w:ind w:left="567" w:hanging="567"/>
      </w:pPr>
      <w:r>
        <w:rPr>
          <w:rFonts w:ascii="Times New Roman" w:eastAsia="標楷體" w:hAnsi="Times New Roman"/>
          <w:bCs/>
          <w:color w:val="000000"/>
          <w:sz w:val="26"/>
          <w:szCs w:val="26"/>
        </w:rPr>
        <w:t>進四技核定招生人數</w:t>
      </w:r>
      <w:r>
        <w:rPr>
          <w:rFonts w:ascii="Times New Roman" w:eastAsia="標楷體" w:hAnsi="Times New Roman"/>
          <w:bCs/>
          <w:color w:val="000000"/>
          <w:sz w:val="26"/>
          <w:szCs w:val="26"/>
        </w:rPr>
        <w:t>587</w:t>
      </w:r>
      <w:r>
        <w:rPr>
          <w:rFonts w:ascii="Times New Roman" w:eastAsia="標楷體" w:hAnsi="Times New Roman"/>
          <w:bCs/>
          <w:color w:val="000000"/>
          <w:sz w:val="26"/>
          <w:szCs w:val="26"/>
        </w:rPr>
        <w:t>人，實際註冊人數</w:t>
      </w:r>
      <w:r>
        <w:rPr>
          <w:rFonts w:ascii="Times New Roman" w:eastAsia="標楷體" w:hAnsi="Times New Roman"/>
          <w:bCs/>
          <w:color w:val="000000"/>
          <w:sz w:val="26"/>
          <w:szCs w:val="26"/>
        </w:rPr>
        <w:t>425</w:t>
      </w:r>
      <w:r>
        <w:rPr>
          <w:rFonts w:ascii="Times New Roman" w:eastAsia="標楷體" w:hAnsi="Times New Roman"/>
          <w:bCs/>
          <w:color w:val="000000"/>
          <w:sz w:val="26"/>
          <w:szCs w:val="26"/>
        </w:rPr>
        <w:t>人（不含外加特殊生</w:t>
      </w:r>
      <w:r>
        <w:rPr>
          <w:rFonts w:ascii="Times New Roman" w:eastAsia="標楷體" w:hAnsi="Times New Roman"/>
          <w:bCs/>
          <w:color w:val="000000"/>
          <w:sz w:val="26"/>
          <w:szCs w:val="26"/>
        </w:rPr>
        <w:t>6</w:t>
      </w:r>
      <w:r>
        <w:rPr>
          <w:rFonts w:ascii="Times New Roman" w:eastAsia="標楷體" w:hAnsi="Times New Roman"/>
          <w:bCs/>
          <w:color w:val="000000"/>
          <w:sz w:val="26"/>
          <w:szCs w:val="26"/>
        </w:rPr>
        <w:t>人），缺額</w:t>
      </w:r>
      <w:r>
        <w:rPr>
          <w:rFonts w:ascii="Times New Roman" w:eastAsia="標楷體" w:hAnsi="Times New Roman"/>
          <w:bCs/>
          <w:color w:val="000000"/>
          <w:sz w:val="26"/>
          <w:szCs w:val="26"/>
        </w:rPr>
        <w:t>162</w:t>
      </w:r>
      <w:r>
        <w:rPr>
          <w:rFonts w:ascii="Times New Roman" w:eastAsia="標楷體" w:hAnsi="Times New Roman"/>
          <w:bCs/>
          <w:color w:val="000000"/>
          <w:sz w:val="26"/>
          <w:szCs w:val="26"/>
        </w:rPr>
        <w:t>人，註冊率</w:t>
      </w:r>
      <w:r>
        <w:rPr>
          <w:rFonts w:ascii="Times New Roman" w:eastAsia="標楷體" w:hAnsi="Times New Roman"/>
          <w:bCs/>
          <w:color w:val="000000"/>
          <w:sz w:val="26"/>
          <w:szCs w:val="26"/>
        </w:rPr>
        <w:t>72.4%</w:t>
      </w:r>
      <w:r>
        <w:rPr>
          <w:rFonts w:ascii="Times New Roman" w:eastAsia="標楷體" w:hAnsi="Times New Roman"/>
          <w:bCs/>
          <w:color w:val="000000"/>
          <w:sz w:val="26"/>
          <w:szCs w:val="26"/>
        </w:rPr>
        <w:t>，較去年下降</w:t>
      </w:r>
      <w:r>
        <w:rPr>
          <w:rFonts w:ascii="Times New Roman" w:eastAsia="標楷體" w:hAnsi="Times New Roman"/>
          <w:bCs/>
          <w:color w:val="000000"/>
          <w:sz w:val="26"/>
          <w:szCs w:val="26"/>
        </w:rPr>
        <w:t>7.0%</w:t>
      </w:r>
      <w:r>
        <w:rPr>
          <w:rFonts w:ascii="Times New Roman" w:eastAsia="標楷體" w:hAnsi="Times New Roman"/>
          <w:bCs/>
          <w:color w:val="000000"/>
          <w:sz w:val="26"/>
          <w:szCs w:val="26"/>
        </w:rPr>
        <w:t>。</w:t>
      </w:r>
    </w:p>
    <w:p w:rsidR="00FE64B4" w:rsidRPr="00FE64B4" w:rsidRDefault="00FE64B4" w:rsidP="00FE64B4">
      <w:pPr>
        <w:pStyle w:val="a3"/>
        <w:numPr>
          <w:ilvl w:val="0"/>
          <w:numId w:val="6"/>
        </w:numPr>
        <w:spacing w:before="180" w:after="180" w:line="0" w:lineRule="atLeast"/>
        <w:ind w:left="567" w:hanging="567"/>
        <w:rPr>
          <w:rFonts w:eastAsia="標楷體" w:hAnsi="標楷體"/>
          <w:sz w:val="26"/>
          <w:szCs w:val="26"/>
        </w:rPr>
      </w:pPr>
      <w:r w:rsidRPr="00FE64B4">
        <w:rPr>
          <w:rFonts w:ascii="Times New Roman" w:eastAsia="標楷體" w:hAnsi="Times New Roman" w:hint="eastAsia"/>
          <w:bCs/>
          <w:color w:val="000000"/>
          <w:sz w:val="26"/>
          <w:szCs w:val="26"/>
        </w:rPr>
        <w:t>104</w:t>
      </w:r>
      <w:r w:rsidRPr="00FE64B4">
        <w:rPr>
          <w:rFonts w:ascii="Times New Roman" w:eastAsia="標楷體" w:hAnsi="Times New Roman"/>
          <w:bCs/>
          <w:color w:val="000000"/>
          <w:sz w:val="26"/>
          <w:szCs w:val="26"/>
        </w:rPr>
        <w:t>學年度第</w:t>
      </w:r>
      <w:r w:rsidRPr="00FE64B4">
        <w:rPr>
          <w:rFonts w:ascii="Times New Roman" w:eastAsia="標楷體" w:hAnsi="Times New Roman" w:hint="eastAsia"/>
          <w:bCs/>
          <w:color w:val="000000"/>
          <w:sz w:val="26"/>
          <w:szCs w:val="26"/>
        </w:rPr>
        <w:t>1</w:t>
      </w:r>
      <w:r w:rsidRPr="00FE64B4">
        <w:rPr>
          <w:rFonts w:ascii="Times New Roman" w:eastAsia="標楷體" w:hAnsi="Times New Roman"/>
          <w:bCs/>
          <w:color w:val="000000"/>
          <w:sz w:val="26"/>
          <w:szCs w:val="26"/>
        </w:rPr>
        <w:t>學期轉學生註冊率：日四技</w:t>
      </w:r>
      <w:r w:rsidRPr="00FE64B4">
        <w:rPr>
          <w:rFonts w:ascii="Times New Roman" w:eastAsia="標楷體" w:hAnsi="Times New Roman" w:hint="eastAsia"/>
          <w:bCs/>
          <w:color w:val="000000"/>
          <w:sz w:val="26"/>
          <w:szCs w:val="26"/>
        </w:rPr>
        <w:t>錄取</w:t>
      </w:r>
      <w:r w:rsidRPr="00FE64B4">
        <w:rPr>
          <w:rFonts w:ascii="Times New Roman" w:eastAsia="標楷體" w:hAnsi="Times New Roman"/>
          <w:bCs/>
          <w:color w:val="000000"/>
          <w:sz w:val="26"/>
          <w:szCs w:val="26"/>
        </w:rPr>
        <w:t>人數</w:t>
      </w:r>
      <w:r w:rsidRPr="00FE64B4">
        <w:rPr>
          <w:rFonts w:ascii="Times New Roman" w:eastAsia="標楷體" w:hAnsi="Times New Roman" w:hint="eastAsia"/>
          <w:bCs/>
          <w:color w:val="000000"/>
          <w:sz w:val="26"/>
          <w:szCs w:val="26"/>
        </w:rPr>
        <w:t>42</w:t>
      </w:r>
      <w:r w:rsidRPr="00FE64B4">
        <w:rPr>
          <w:rFonts w:ascii="Times New Roman" w:eastAsia="標楷體" w:hAnsi="Times New Roman"/>
          <w:bCs/>
          <w:color w:val="000000"/>
          <w:sz w:val="26"/>
          <w:szCs w:val="26"/>
        </w:rPr>
        <w:t>人，實際註冊人數</w:t>
      </w:r>
      <w:r w:rsidRPr="00FE64B4">
        <w:rPr>
          <w:rFonts w:ascii="Times New Roman" w:eastAsia="標楷體" w:hAnsi="Times New Roman" w:hint="eastAsia"/>
          <w:bCs/>
          <w:color w:val="000000"/>
          <w:sz w:val="26"/>
          <w:szCs w:val="26"/>
        </w:rPr>
        <w:t>39</w:t>
      </w:r>
      <w:r w:rsidRPr="00FE64B4">
        <w:rPr>
          <w:rFonts w:ascii="Times New Roman" w:eastAsia="標楷體" w:hAnsi="Times New Roman"/>
          <w:bCs/>
          <w:color w:val="000000"/>
          <w:sz w:val="26"/>
          <w:szCs w:val="26"/>
        </w:rPr>
        <w:t>人，註冊率</w:t>
      </w:r>
      <w:r w:rsidRPr="00FE64B4">
        <w:rPr>
          <w:rFonts w:ascii="Times New Roman" w:eastAsia="標楷體" w:hAnsi="Times New Roman" w:hint="eastAsia"/>
          <w:bCs/>
          <w:color w:val="000000"/>
          <w:sz w:val="26"/>
          <w:szCs w:val="26"/>
        </w:rPr>
        <w:t>92.9</w:t>
      </w:r>
      <w:r w:rsidRPr="00FE64B4">
        <w:rPr>
          <w:rFonts w:ascii="Times New Roman" w:eastAsia="標楷體" w:hAnsi="Times New Roman"/>
          <w:bCs/>
          <w:color w:val="000000"/>
          <w:sz w:val="26"/>
          <w:szCs w:val="26"/>
        </w:rPr>
        <w:t>%</w:t>
      </w:r>
      <w:r w:rsidRPr="00FE64B4">
        <w:rPr>
          <w:rFonts w:ascii="Times New Roman" w:eastAsia="標楷體" w:hAnsi="Times New Roman"/>
          <w:bCs/>
          <w:color w:val="000000"/>
          <w:sz w:val="26"/>
          <w:szCs w:val="26"/>
        </w:rPr>
        <w:t>；</w:t>
      </w:r>
      <w:r w:rsidRPr="00FE64B4">
        <w:rPr>
          <w:rFonts w:ascii="Times New Roman" w:eastAsia="標楷體" w:hAnsi="Times New Roman" w:hint="eastAsia"/>
          <w:bCs/>
          <w:color w:val="000000"/>
          <w:sz w:val="26"/>
          <w:szCs w:val="26"/>
        </w:rPr>
        <w:t>日五專缺額</w:t>
      </w:r>
      <w:r w:rsidRPr="00FE64B4">
        <w:rPr>
          <w:rFonts w:ascii="Times New Roman" w:eastAsia="標楷體" w:hAnsi="Times New Roman"/>
          <w:bCs/>
          <w:color w:val="000000"/>
          <w:sz w:val="26"/>
          <w:szCs w:val="26"/>
        </w:rPr>
        <w:t>人數</w:t>
      </w:r>
      <w:r w:rsidRPr="00FE64B4">
        <w:rPr>
          <w:rFonts w:ascii="Times New Roman" w:eastAsia="標楷體" w:hAnsi="Times New Roman" w:hint="eastAsia"/>
          <w:bCs/>
          <w:color w:val="000000"/>
          <w:sz w:val="26"/>
          <w:szCs w:val="26"/>
        </w:rPr>
        <w:t>4</w:t>
      </w:r>
      <w:r w:rsidRPr="00FE64B4">
        <w:rPr>
          <w:rFonts w:ascii="Times New Roman" w:eastAsia="標楷體" w:hAnsi="Times New Roman"/>
          <w:bCs/>
          <w:color w:val="000000"/>
          <w:sz w:val="26"/>
          <w:szCs w:val="26"/>
        </w:rPr>
        <w:t>人，實際註冊人數</w:t>
      </w:r>
      <w:r w:rsidRPr="00FE64B4">
        <w:rPr>
          <w:rFonts w:ascii="Times New Roman" w:eastAsia="標楷體" w:hAnsi="Times New Roman" w:hint="eastAsia"/>
          <w:bCs/>
          <w:color w:val="000000"/>
          <w:sz w:val="26"/>
          <w:szCs w:val="26"/>
        </w:rPr>
        <w:t>3</w:t>
      </w:r>
      <w:r w:rsidRPr="00FE64B4">
        <w:rPr>
          <w:rFonts w:ascii="Times New Roman" w:eastAsia="標楷體" w:hAnsi="Times New Roman"/>
          <w:bCs/>
          <w:color w:val="000000"/>
          <w:sz w:val="26"/>
          <w:szCs w:val="26"/>
        </w:rPr>
        <w:t>人，註冊率</w:t>
      </w:r>
      <w:r w:rsidRPr="00FE64B4">
        <w:rPr>
          <w:rFonts w:ascii="Times New Roman" w:eastAsia="標楷體" w:hAnsi="Times New Roman" w:hint="eastAsia"/>
          <w:bCs/>
          <w:color w:val="000000"/>
          <w:sz w:val="26"/>
          <w:szCs w:val="26"/>
        </w:rPr>
        <w:t>75.0</w:t>
      </w:r>
      <w:r w:rsidRPr="00FE64B4">
        <w:rPr>
          <w:rFonts w:ascii="Times New Roman" w:eastAsia="標楷體" w:hAnsi="Times New Roman"/>
          <w:bCs/>
          <w:color w:val="000000"/>
          <w:sz w:val="26"/>
          <w:szCs w:val="26"/>
        </w:rPr>
        <w:t>%</w:t>
      </w:r>
      <w:r w:rsidRPr="00FE64B4">
        <w:rPr>
          <w:rFonts w:ascii="Times New Roman" w:eastAsia="標楷體" w:hAnsi="Times New Roman" w:hint="eastAsia"/>
          <w:bCs/>
          <w:color w:val="000000"/>
          <w:sz w:val="26"/>
          <w:szCs w:val="26"/>
        </w:rPr>
        <w:t>；進</w:t>
      </w:r>
      <w:r w:rsidRPr="00FE64B4">
        <w:rPr>
          <w:rFonts w:ascii="Times New Roman" w:eastAsia="標楷體" w:hAnsi="Times New Roman"/>
          <w:bCs/>
          <w:color w:val="000000"/>
          <w:sz w:val="26"/>
          <w:szCs w:val="26"/>
        </w:rPr>
        <w:t>四技</w:t>
      </w:r>
      <w:r w:rsidRPr="00FE64B4">
        <w:rPr>
          <w:rFonts w:ascii="Times New Roman" w:eastAsia="標楷體" w:hAnsi="Times New Roman" w:hint="eastAsia"/>
          <w:bCs/>
          <w:color w:val="000000"/>
          <w:sz w:val="26"/>
          <w:szCs w:val="26"/>
        </w:rPr>
        <w:t>錄取</w:t>
      </w:r>
      <w:r w:rsidRPr="00FE64B4">
        <w:rPr>
          <w:rFonts w:ascii="Times New Roman" w:eastAsia="標楷體" w:hAnsi="Times New Roman"/>
          <w:bCs/>
          <w:color w:val="000000"/>
          <w:sz w:val="26"/>
          <w:szCs w:val="26"/>
        </w:rPr>
        <w:t>人數</w:t>
      </w:r>
      <w:r w:rsidRPr="00FE64B4">
        <w:rPr>
          <w:rFonts w:ascii="Times New Roman" w:eastAsia="標楷體" w:hAnsi="Times New Roman" w:hint="eastAsia"/>
          <w:bCs/>
          <w:color w:val="000000"/>
          <w:sz w:val="26"/>
          <w:szCs w:val="26"/>
        </w:rPr>
        <w:t>77</w:t>
      </w:r>
      <w:r w:rsidRPr="00FE64B4">
        <w:rPr>
          <w:rFonts w:ascii="Times New Roman" w:eastAsia="標楷體" w:hAnsi="Times New Roman"/>
          <w:bCs/>
          <w:color w:val="000000"/>
          <w:sz w:val="26"/>
          <w:szCs w:val="26"/>
        </w:rPr>
        <w:t>人，實際註冊人數</w:t>
      </w:r>
      <w:r w:rsidRPr="00FE64B4">
        <w:rPr>
          <w:rFonts w:ascii="Times New Roman" w:eastAsia="標楷體" w:hAnsi="Times New Roman" w:hint="eastAsia"/>
          <w:bCs/>
          <w:color w:val="000000"/>
          <w:sz w:val="26"/>
          <w:szCs w:val="26"/>
        </w:rPr>
        <w:t>70</w:t>
      </w:r>
      <w:r w:rsidRPr="00FE64B4">
        <w:rPr>
          <w:rFonts w:ascii="Times New Roman" w:eastAsia="標楷體" w:hAnsi="Times New Roman"/>
          <w:bCs/>
          <w:color w:val="000000"/>
          <w:sz w:val="26"/>
          <w:szCs w:val="26"/>
        </w:rPr>
        <w:t>人，註冊率</w:t>
      </w:r>
      <w:r w:rsidRPr="00FE64B4">
        <w:rPr>
          <w:rFonts w:ascii="Times New Roman" w:eastAsia="標楷體" w:hAnsi="Times New Roman" w:hint="eastAsia"/>
          <w:bCs/>
          <w:color w:val="000000"/>
          <w:sz w:val="26"/>
          <w:szCs w:val="26"/>
        </w:rPr>
        <w:t>90.9</w:t>
      </w:r>
      <w:r w:rsidRPr="00FE64B4">
        <w:rPr>
          <w:rFonts w:ascii="Times New Roman" w:eastAsia="標楷體" w:hAnsi="Times New Roman"/>
          <w:bCs/>
          <w:color w:val="000000"/>
          <w:sz w:val="26"/>
          <w:szCs w:val="26"/>
        </w:rPr>
        <w:t>%</w:t>
      </w:r>
      <w:r w:rsidRPr="00FE64B4">
        <w:rPr>
          <w:rFonts w:ascii="Times New Roman" w:eastAsia="標楷體" w:hAnsi="Times New Roman"/>
          <w:bCs/>
          <w:color w:val="000000"/>
          <w:sz w:val="26"/>
          <w:szCs w:val="26"/>
        </w:rPr>
        <w:t>；</w:t>
      </w:r>
      <w:r w:rsidRPr="00FE64B4">
        <w:rPr>
          <w:rFonts w:ascii="Times New Roman" w:eastAsia="標楷體" w:hAnsi="Times New Roman" w:hint="eastAsia"/>
          <w:bCs/>
          <w:color w:val="000000"/>
          <w:sz w:val="26"/>
          <w:szCs w:val="26"/>
        </w:rPr>
        <w:t>101</w:t>
      </w:r>
      <w:r w:rsidRPr="00FE64B4">
        <w:rPr>
          <w:rFonts w:ascii="Times New Roman" w:eastAsia="標楷體" w:hAnsi="Times New Roman"/>
          <w:bCs/>
          <w:color w:val="000000"/>
          <w:sz w:val="26"/>
          <w:szCs w:val="26"/>
        </w:rPr>
        <w:t>-</w:t>
      </w:r>
      <w:r w:rsidRPr="00FE64B4">
        <w:rPr>
          <w:rFonts w:ascii="Times New Roman" w:eastAsia="標楷體" w:hAnsi="Times New Roman" w:hint="eastAsia"/>
          <w:bCs/>
          <w:color w:val="000000"/>
          <w:sz w:val="26"/>
          <w:szCs w:val="26"/>
        </w:rPr>
        <w:t>104</w:t>
      </w:r>
      <w:r w:rsidRPr="00FE64B4">
        <w:rPr>
          <w:rFonts w:ascii="Times New Roman" w:eastAsia="標楷體" w:hAnsi="Times New Roman" w:hint="eastAsia"/>
          <w:bCs/>
          <w:color w:val="000000"/>
          <w:sz w:val="26"/>
          <w:szCs w:val="26"/>
        </w:rPr>
        <w:t>學年度</w:t>
      </w:r>
      <w:r w:rsidRPr="00FE64B4">
        <w:rPr>
          <w:rFonts w:ascii="Times New Roman" w:eastAsia="標楷體" w:hAnsi="Times New Roman"/>
          <w:bCs/>
          <w:color w:val="000000"/>
          <w:sz w:val="26"/>
          <w:szCs w:val="26"/>
        </w:rPr>
        <w:t>轉學生註冊率</w:t>
      </w:r>
      <w:r>
        <w:rPr>
          <w:rFonts w:ascii="Times New Roman" w:eastAsia="標楷體" w:hAnsi="Times New Roman"/>
          <w:bCs/>
          <w:color w:val="000000"/>
          <w:sz w:val="26"/>
          <w:szCs w:val="26"/>
        </w:rPr>
        <w:t>如</w:t>
      </w:r>
      <w:r w:rsidRPr="00FE64B4">
        <w:rPr>
          <w:rFonts w:ascii="Times New Roman" w:eastAsia="標楷體" w:hAnsi="Times New Roman" w:hint="eastAsia"/>
          <w:bCs/>
          <w:color w:val="FF0000"/>
          <w:sz w:val="26"/>
          <w:szCs w:val="26"/>
        </w:rPr>
        <w:t>表</w:t>
      </w:r>
      <w:r w:rsidRPr="00FE64B4">
        <w:rPr>
          <w:rFonts w:ascii="Times New Roman" w:eastAsia="標楷體" w:hAnsi="Times New Roman" w:hint="eastAsia"/>
          <w:bCs/>
          <w:color w:val="FF0000"/>
          <w:sz w:val="26"/>
          <w:szCs w:val="26"/>
        </w:rPr>
        <w:t>1</w:t>
      </w:r>
      <w:r w:rsidRPr="00FE64B4">
        <w:rPr>
          <w:rFonts w:eastAsia="標楷體" w:hAnsi="標楷體"/>
          <w:sz w:val="26"/>
          <w:szCs w:val="26"/>
        </w:rPr>
        <w:t>：</w:t>
      </w:r>
    </w:p>
    <w:p w:rsidR="0001563C" w:rsidRPr="00C71F5D" w:rsidRDefault="00DD264A">
      <w:pPr>
        <w:tabs>
          <w:tab w:val="left" w:pos="1276"/>
        </w:tabs>
        <w:spacing w:before="180" w:after="180" w:line="0" w:lineRule="atLeast"/>
        <w:jc w:val="center"/>
        <w:rPr>
          <w:color w:val="FF0000"/>
        </w:rPr>
      </w:pPr>
      <w:r w:rsidRPr="00C71F5D">
        <w:rPr>
          <w:rFonts w:ascii="Times New Roman" w:eastAsia="標楷體" w:hAnsi="Times New Roman"/>
          <w:color w:val="FF0000"/>
          <w:sz w:val="26"/>
          <w:szCs w:val="26"/>
        </w:rPr>
        <w:t>表</w:t>
      </w:r>
      <w:r w:rsidRPr="00C71F5D">
        <w:rPr>
          <w:rFonts w:ascii="Times New Roman" w:eastAsia="標楷體" w:hAnsi="Times New Roman" w:hint="eastAsia"/>
          <w:color w:val="FF0000"/>
          <w:sz w:val="26"/>
          <w:szCs w:val="26"/>
        </w:rPr>
        <w:t>1</w:t>
      </w:r>
      <w:r w:rsidR="009263AA" w:rsidRPr="00C71F5D">
        <w:rPr>
          <w:rFonts w:ascii="Times New Roman" w:eastAsia="標楷體" w:hAnsi="Times New Roman" w:hint="eastAsia"/>
          <w:color w:val="FF0000"/>
          <w:sz w:val="26"/>
          <w:szCs w:val="26"/>
        </w:rPr>
        <w:t xml:space="preserve"> </w:t>
      </w:r>
      <w:r w:rsidR="00402583" w:rsidRPr="00C71F5D">
        <w:rPr>
          <w:rFonts w:ascii="Times New Roman" w:eastAsia="標楷體" w:hAnsi="Times New Roman" w:hint="eastAsia"/>
          <w:color w:val="FF0000"/>
          <w:sz w:val="26"/>
          <w:szCs w:val="26"/>
        </w:rPr>
        <w:t xml:space="preserve"> </w:t>
      </w:r>
      <w:r w:rsidR="004D4B75" w:rsidRPr="00C71F5D">
        <w:rPr>
          <w:rFonts w:ascii="Times New Roman" w:eastAsia="標楷體" w:hAnsi="Times New Roman"/>
          <w:color w:val="FF0000"/>
          <w:sz w:val="26"/>
          <w:szCs w:val="26"/>
        </w:rPr>
        <w:t>101-104</w:t>
      </w:r>
      <w:r w:rsidR="00FE64B4">
        <w:rPr>
          <w:rFonts w:ascii="Times New Roman" w:eastAsia="標楷體" w:hAnsi="Times New Roman" w:hint="eastAsia"/>
          <w:color w:val="FF0000"/>
          <w:sz w:val="26"/>
          <w:szCs w:val="26"/>
        </w:rPr>
        <w:t>學年度轉學生</w:t>
      </w:r>
      <w:r w:rsidR="004D4B75" w:rsidRPr="00C71F5D">
        <w:rPr>
          <w:rFonts w:ascii="Times New Roman" w:eastAsia="標楷體" w:hAnsi="Times New Roman"/>
          <w:color w:val="FF0000"/>
          <w:sz w:val="26"/>
          <w:szCs w:val="26"/>
        </w:rPr>
        <w:t>註冊率</w:t>
      </w:r>
      <w:r w:rsidR="00FE64B4">
        <w:rPr>
          <w:rFonts w:ascii="Times New Roman" w:eastAsia="標楷體" w:hAnsi="Times New Roman" w:hint="eastAsia"/>
          <w:color w:val="FF0000"/>
          <w:sz w:val="26"/>
          <w:szCs w:val="26"/>
        </w:rPr>
        <w:t>統計表</w:t>
      </w:r>
    </w:p>
    <w:tbl>
      <w:tblPr>
        <w:tblW w:w="5000" w:type="pct"/>
        <w:jc w:val="center"/>
        <w:tblCellMar>
          <w:left w:w="10" w:type="dxa"/>
          <w:right w:w="10" w:type="dxa"/>
        </w:tblCellMar>
        <w:tblLook w:val="0000" w:firstRow="0" w:lastRow="0" w:firstColumn="0" w:lastColumn="0" w:noHBand="0" w:noVBand="0"/>
      </w:tblPr>
      <w:tblGrid>
        <w:gridCol w:w="1250"/>
        <w:gridCol w:w="1296"/>
        <w:gridCol w:w="1296"/>
        <w:gridCol w:w="1311"/>
        <w:gridCol w:w="1295"/>
        <w:gridCol w:w="1295"/>
        <w:gridCol w:w="1297"/>
      </w:tblGrid>
      <w:tr w:rsidR="0001563C">
        <w:trPr>
          <w:trHeight w:val="477"/>
          <w:tblHeader/>
          <w:jc w:val="center"/>
        </w:trPr>
        <w:tc>
          <w:tcPr>
            <w:tcW w:w="1250" w:type="dxa"/>
            <w:tcBorders>
              <w:top w:val="single" w:sz="12" w:space="0" w:color="000000"/>
              <w:left w:val="single" w:sz="12"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學制</w:t>
            </w:r>
          </w:p>
        </w:tc>
        <w:tc>
          <w:tcPr>
            <w:tcW w:w="1296" w:type="dxa"/>
            <w:tcBorders>
              <w:top w:val="single" w:sz="12"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01563C" w:rsidRDefault="004D4B75">
            <w:pPr>
              <w:widowControl/>
              <w:spacing w:line="240" w:lineRule="exact"/>
              <w:jc w:val="center"/>
              <w:rPr>
                <w:rFonts w:ascii="Times New Roman" w:eastAsia="標楷體" w:hAnsi="Times New Roman"/>
                <w:color w:val="000000"/>
                <w:kern w:val="0"/>
              </w:rPr>
            </w:pPr>
            <w:r>
              <w:rPr>
                <w:rFonts w:ascii="Times New Roman" w:eastAsia="標楷體" w:hAnsi="Times New Roman"/>
                <w:color w:val="000000"/>
                <w:kern w:val="0"/>
              </w:rPr>
              <w:t>104</w:t>
            </w:r>
            <w:r>
              <w:rPr>
                <w:rFonts w:ascii="Times New Roman" w:eastAsia="標楷體" w:hAnsi="Times New Roman"/>
                <w:color w:val="000000"/>
                <w:kern w:val="0"/>
              </w:rPr>
              <w:t>學年度</w:t>
            </w:r>
          </w:p>
          <w:p w:rsidR="0001563C" w:rsidRDefault="004D4B75">
            <w:pPr>
              <w:widowControl/>
              <w:spacing w:line="240" w:lineRule="exact"/>
              <w:jc w:val="center"/>
              <w:rPr>
                <w:rFonts w:ascii="Times New Roman" w:eastAsia="標楷體" w:hAnsi="Times New Roman"/>
                <w:color w:val="000000"/>
                <w:kern w:val="0"/>
              </w:rPr>
            </w:pPr>
            <w:r>
              <w:rPr>
                <w:rFonts w:ascii="Times New Roman" w:eastAsia="標楷體" w:hAnsi="Times New Roman"/>
                <w:color w:val="000000"/>
                <w:kern w:val="0"/>
              </w:rPr>
              <w:t>第</w:t>
            </w:r>
            <w:r>
              <w:rPr>
                <w:rFonts w:ascii="Times New Roman" w:eastAsia="標楷體" w:hAnsi="Times New Roman"/>
                <w:color w:val="000000"/>
                <w:kern w:val="0"/>
              </w:rPr>
              <w:t>1</w:t>
            </w:r>
            <w:r>
              <w:rPr>
                <w:rFonts w:ascii="Times New Roman" w:eastAsia="標楷體" w:hAnsi="Times New Roman"/>
                <w:color w:val="000000"/>
                <w:kern w:val="0"/>
              </w:rPr>
              <w:t>學期</w:t>
            </w:r>
          </w:p>
        </w:tc>
        <w:tc>
          <w:tcPr>
            <w:tcW w:w="1296" w:type="dxa"/>
            <w:tcBorders>
              <w:top w:val="single" w:sz="12"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01563C" w:rsidRDefault="004D4B75">
            <w:pPr>
              <w:widowControl/>
              <w:spacing w:line="240" w:lineRule="exact"/>
              <w:jc w:val="center"/>
              <w:rPr>
                <w:rFonts w:ascii="Times New Roman" w:eastAsia="標楷體" w:hAnsi="Times New Roman"/>
                <w:color w:val="000000"/>
                <w:kern w:val="0"/>
              </w:rPr>
            </w:pPr>
            <w:r>
              <w:rPr>
                <w:rFonts w:ascii="Times New Roman" w:eastAsia="標楷體" w:hAnsi="Times New Roman"/>
                <w:color w:val="000000"/>
                <w:kern w:val="0"/>
              </w:rPr>
              <w:t>103</w:t>
            </w:r>
            <w:r>
              <w:rPr>
                <w:rFonts w:ascii="Times New Roman" w:eastAsia="標楷體" w:hAnsi="Times New Roman"/>
                <w:color w:val="000000"/>
                <w:kern w:val="0"/>
              </w:rPr>
              <w:t>學年度</w:t>
            </w:r>
            <w:r>
              <w:rPr>
                <w:rFonts w:ascii="Times New Roman" w:eastAsia="標楷體" w:hAnsi="Times New Roman"/>
                <w:color w:val="000000"/>
                <w:kern w:val="0"/>
              </w:rPr>
              <w:br/>
            </w:r>
            <w:r>
              <w:rPr>
                <w:rFonts w:ascii="Times New Roman" w:eastAsia="標楷體" w:hAnsi="Times New Roman"/>
                <w:color w:val="000000"/>
                <w:kern w:val="0"/>
              </w:rPr>
              <w:t>第</w:t>
            </w:r>
            <w:r>
              <w:rPr>
                <w:rFonts w:ascii="Times New Roman" w:eastAsia="標楷體" w:hAnsi="Times New Roman"/>
                <w:color w:val="000000"/>
                <w:kern w:val="0"/>
              </w:rPr>
              <w:t>2</w:t>
            </w:r>
            <w:r>
              <w:rPr>
                <w:rFonts w:ascii="Times New Roman" w:eastAsia="標楷體" w:hAnsi="Times New Roman"/>
                <w:color w:val="000000"/>
                <w:kern w:val="0"/>
              </w:rPr>
              <w:t>學期</w:t>
            </w:r>
          </w:p>
        </w:tc>
        <w:tc>
          <w:tcPr>
            <w:tcW w:w="1311" w:type="dxa"/>
            <w:tcBorders>
              <w:top w:val="single" w:sz="12"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01563C" w:rsidRDefault="004D4B75">
            <w:pPr>
              <w:widowControl/>
              <w:spacing w:line="240" w:lineRule="exact"/>
              <w:jc w:val="center"/>
              <w:rPr>
                <w:rFonts w:ascii="Times New Roman" w:eastAsia="標楷體" w:hAnsi="Times New Roman"/>
                <w:color w:val="000000"/>
                <w:kern w:val="0"/>
              </w:rPr>
            </w:pPr>
            <w:r>
              <w:rPr>
                <w:rFonts w:ascii="Times New Roman" w:eastAsia="標楷體" w:hAnsi="Times New Roman"/>
                <w:color w:val="000000"/>
                <w:kern w:val="0"/>
              </w:rPr>
              <w:t>103</w:t>
            </w:r>
            <w:r>
              <w:rPr>
                <w:rFonts w:ascii="Times New Roman" w:eastAsia="標楷體" w:hAnsi="Times New Roman"/>
                <w:color w:val="000000"/>
                <w:kern w:val="0"/>
              </w:rPr>
              <w:t>學年度</w:t>
            </w:r>
          </w:p>
          <w:p w:rsidR="0001563C" w:rsidRDefault="004D4B75">
            <w:pPr>
              <w:widowControl/>
              <w:spacing w:line="240" w:lineRule="exact"/>
              <w:jc w:val="center"/>
              <w:rPr>
                <w:rFonts w:ascii="Times New Roman" w:eastAsia="標楷體" w:hAnsi="Times New Roman"/>
                <w:color w:val="000000"/>
                <w:kern w:val="0"/>
              </w:rPr>
            </w:pPr>
            <w:r>
              <w:rPr>
                <w:rFonts w:ascii="Times New Roman" w:eastAsia="標楷體" w:hAnsi="Times New Roman"/>
                <w:color w:val="000000"/>
                <w:kern w:val="0"/>
              </w:rPr>
              <w:t>第</w:t>
            </w:r>
            <w:r>
              <w:rPr>
                <w:rFonts w:ascii="Times New Roman" w:eastAsia="標楷體" w:hAnsi="Times New Roman"/>
                <w:color w:val="000000"/>
                <w:kern w:val="0"/>
              </w:rPr>
              <w:t>1</w:t>
            </w:r>
            <w:r>
              <w:rPr>
                <w:rFonts w:ascii="Times New Roman" w:eastAsia="標楷體" w:hAnsi="Times New Roman"/>
                <w:color w:val="000000"/>
                <w:kern w:val="0"/>
              </w:rPr>
              <w:t>學期</w:t>
            </w:r>
          </w:p>
        </w:tc>
        <w:tc>
          <w:tcPr>
            <w:tcW w:w="1295" w:type="dxa"/>
            <w:tcBorders>
              <w:top w:val="single" w:sz="12"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01563C" w:rsidRDefault="004D4B75">
            <w:pPr>
              <w:widowControl/>
              <w:spacing w:line="240" w:lineRule="exact"/>
              <w:jc w:val="center"/>
              <w:rPr>
                <w:rFonts w:ascii="Times New Roman" w:eastAsia="標楷體" w:hAnsi="Times New Roman"/>
                <w:color w:val="000000"/>
                <w:kern w:val="0"/>
              </w:rPr>
            </w:pPr>
            <w:r>
              <w:rPr>
                <w:rFonts w:ascii="Times New Roman" w:eastAsia="標楷體" w:hAnsi="Times New Roman"/>
                <w:color w:val="000000"/>
                <w:kern w:val="0"/>
              </w:rPr>
              <w:t>102</w:t>
            </w:r>
            <w:r>
              <w:rPr>
                <w:rFonts w:ascii="Times New Roman" w:eastAsia="標楷體" w:hAnsi="Times New Roman"/>
                <w:color w:val="000000"/>
                <w:kern w:val="0"/>
              </w:rPr>
              <w:t>學年度</w:t>
            </w:r>
            <w:r>
              <w:rPr>
                <w:rFonts w:ascii="Times New Roman" w:eastAsia="標楷體" w:hAnsi="Times New Roman"/>
                <w:color w:val="000000"/>
                <w:kern w:val="0"/>
              </w:rPr>
              <w:br/>
            </w:r>
            <w:r>
              <w:rPr>
                <w:rFonts w:ascii="Times New Roman" w:eastAsia="標楷體" w:hAnsi="Times New Roman"/>
                <w:color w:val="000000"/>
                <w:kern w:val="0"/>
              </w:rPr>
              <w:t>第</w:t>
            </w:r>
            <w:r>
              <w:rPr>
                <w:rFonts w:ascii="Times New Roman" w:eastAsia="標楷體" w:hAnsi="Times New Roman"/>
                <w:color w:val="000000"/>
                <w:kern w:val="0"/>
              </w:rPr>
              <w:t>2</w:t>
            </w:r>
            <w:r>
              <w:rPr>
                <w:rFonts w:ascii="Times New Roman" w:eastAsia="標楷體" w:hAnsi="Times New Roman"/>
                <w:color w:val="000000"/>
                <w:kern w:val="0"/>
              </w:rPr>
              <w:t>學期</w:t>
            </w:r>
          </w:p>
        </w:tc>
        <w:tc>
          <w:tcPr>
            <w:tcW w:w="1295" w:type="dxa"/>
            <w:tcBorders>
              <w:top w:val="single" w:sz="12"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01563C" w:rsidRDefault="004D4B75">
            <w:pPr>
              <w:widowControl/>
              <w:spacing w:line="240" w:lineRule="exact"/>
              <w:jc w:val="center"/>
              <w:rPr>
                <w:rFonts w:ascii="Times New Roman" w:eastAsia="標楷體" w:hAnsi="Times New Roman"/>
                <w:color w:val="000000"/>
                <w:kern w:val="0"/>
              </w:rPr>
            </w:pPr>
            <w:r>
              <w:rPr>
                <w:rFonts w:ascii="Times New Roman" w:eastAsia="標楷體" w:hAnsi="Times New Roman"/>
                <w:color w:val="000000"/>
                <w:kern w:val="0"/>
              </w:rPr>
              <w:t>102</w:t>
            </w:r>
            <w:r>
              <w:rPr>
                <w:rFonts w:ascii="Times New Roman" w:eastAsia="標楷體" w:hAnsi="Times New Roman"/>
                <w:color w:val="000000"/>
                <w:kern w:val="0"/>
              </w:rPr>
              <w:t>學年度</w:t>
            </w:r>
            <w:r>
              <w:rPr>
                <w:rFonts w:ascii="Times New Roman" w:eastAsia="標楷體" w:hAnsi="Times New Roman"/>
                <w:color w:val="000000"/>
                <w:kern w:val="0"/>
              </w:rPr>
              <w:br/>
            </w:r>
            <w:r>
              <w:rPr>
                <w:rFonts w:ascii="Times New Roman" w:eastAsia="標楷體" w:hAnsi="Times New Roman"/>
                <w:color w:val="000000"/>
                <w:kern w:val="0"/>
              </w:rPr>
              <w:t>第</w:t>
            </w:r>
            <w:r>
              <w:rPr>
                <w:rFonts w:ascii="Times New Roman" w:eastAsia="標楷體" w:hAnsi="Times New Roman"/>
                <w:color w:val="000000"/>
                <w:kern w:val="0"/>
              </w:rPr>
              <w:t>1</w:t>
            </w:r>
            <w:r>
              <w:rPr>
                <w:rFonts w:ascii="Times New Roman" w:eastAsia="標楷體" w:hAnsi="Times New Roman"/>
                <w:color w:val="000000"/>
                <w:kern w:val="0"/>
              </w:rPr>
              <w:t>學期</w:t>
            </w:r>
          </w:p>
        </w:tc>
        <w:tc>
          <w:tcPr>
            <w:tcW w:w="1297" w:type="dxa"/>
            <w:tcBorders>
              <w:top w:val="single" w:sz="12" w:space="0" w:color="000000"/>
              <w:left w:val="single" w:sz="4" w:space="0" w:color="000000"/>
              <w:bottom w:val="single" w:sz="4" w:space="0" w:color="000000"/>
              <w:right w:val="single" w:sz="12" w:space="0" w:color="000000"/>
            </w:tcBorders>
            <w:shd w:val="clear" w:color="auto" w:fill="BFBFBF"/>
            <w:tcMar>
              <w:top w:w="0" w:type="dxa"/>
              <w:left w:w="28" w:type="dxa"/>
              <w:bottom w:w="0" w:type="dxa"/>
              <w:right w:w="28" w:type="dxa"/>
            </w:tcMar>
          </w:tcPr>
          <w:p w:rsidR="0001563C" w:rsidRDefault="004D4B75">
            <w:pPr>
              <w:widowControl/>
              <w:spacing w:line="240" w:lineRule="exact"/>
              <w:jc w:val="center"/>
              <w:rPr>
                <w:rFonts w:ascii="Times New Roman" w:eastAsia="標楷體" w:hAnsi="Times New Roman"/>
                <w:color w:val="000000"/>
                <w:kern w:val="0"/>
              </w:rPr>
            </w:pPr>
            <w:r>
              <w:rPr>
                <w:rFonts w:ascii="Times New Roman" w:eastAsia="標楷體" w:hAnsi="Times New Roman"/>
                <w:color w:val="000000"/>
                <w:kern w:val="0"/>
              </w:rPr>
              <w:t>101</w:t>
            </w:r>
            <w:r>
              <w:rPr>
                <w:rFonts w:ascii="Times New Roman" w:eastAsia="標楷體" w:hAnsi="Times New Roman"/>
                <w:color w:val="000000"/>
                <w:kern w:val="0"/>
              </w:rPr>
              <w:t>學年度</w:t>
            </w:r>
            <w:r>
              <w:rPr>
                <w:rFonts w:ascii="Times New Roman" w:eastAsia="標楷體" w:hAnsi="Times New Roman"/>
                <w:color w:val="000000"/>
                <w:kern w:val="0"/>
              </w:rPr>
              <w:br/>
            </w:r>
            <w:r>
              <w:rPr>
                <w:rFonts w:ascii="Times New Roman" w:eastAsia="標楷體" w:hAnsi="Times New Roman"/>
                <w:color w:val="000000"/>
                <w:kern w:val="0"/>
              </w:rPr>
              <w:t>第</w:t>
            </w:r>
            <w:r>
              <w:rPr>
                <w:rFonts w:ascii="Times New Roman" w:eastAsia="標楷體" w:hAnsi="Times New Roman"/>
                <w:color w:val="000000"/>
                <w:kern w:val="0"/>
              </w:rPr>
              <w:t>2</w:t>
            </w:r>
            <w:r>
              <w:rPr>
                <w:rFonts w:ascii="Times New Roman" w:eastAsia="標楷體" w:hAnsi="Times New Roman"/>
                <w:color w:val="000000"/>
                <w:kern w:val="0"/>
              </w:rPr>
              <w:t>學期</w:t>
            </w:r>
          </w:p>
        </w:tc>
      </w:tr>
      <w:tr w:rsidR="0001563C">
        <w:trPr>
          <w:trHeight w:val="396"/>
          <w:jc w:val="center"/>
        </w:trPr>
        <w:tc>
          <w:tcPr>
            <w:tcW w:w="125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日四技</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92.9%</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93.8%</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95.0%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spacing w:line="280" w:lineRule="exact"/>
              <w:jc w:val="center"/>
              <w:rPr>
                <w:rFonts w:ascii="Times New Roman" w:eastAsia="標楷體" w:hAnsi="Times New Roman"/>
                <w:color w:val="000000"/>
              </w:rPr>
            </w:pPr>
            <w:r>
              <w:rPr>
                <w:rFonts w:ascii="Times New Roman" w:eastAsia="標楷體" w:hAnsi="Times New Roman"/>
                <w:color w:val="000000"/>
              </w:rPr>
              <w:t>95.9%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92.3%</w:t>
            </w:r>
          </w:p>
        </w:tc>
        <w:tc>
          <w:tcPr>
            <w:tcW w:w="129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88.1%</w:t>
            </w:r>
          </w:p>
        </w:tc>
      </w:tr>
      <w:tr w:rsidR="0001563C">
        <w:trPr>
          <w:trHeight w:val="396"/>
          <w:jc w:val="center"/>
        </w:trPr>
        <w:tc>
          <w:tcPr>
            <w:tcW w:w="125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日二技</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NA</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100%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NA</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spacing w:line="280" w:lineRule="exact"/>
              <w:jc w:val="center"/>
              <w:rPr>
                <w:rFonts w:ascii="Times New Roman" w:eastAsia="標楷體" w:hAnsi="Times New Roman"/>
                <w:color w:val="000000"/>
              </w:rPr>
            </w:pPr>
            <w:r>
              <w:rPr>
                <w:rFonts w:ascii="Times New Roman" w:eastAsia="標楷體" w:hAnsi="Times New Roman"/>
                <w:color w:val="000000"/>
              </w:rPr>
              <w:t>100%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NA</w:t>
            </w:r>
          </w:p>
        </w:tc>
        <w:tc>
          <w:tcPr>
            <w:tcW w:w="129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87.5%</w:t>
            </w:r>
          </w:p>
        </w:tc>
      </w:tr>
      <w:tr w:rsidR="0001563C">
        <w:trPr>
          <w:trHeight w:val="396"/>
          <w:jc w:val="center"/>
        </w:trPr>
        <w:tc>
          <w:tcPr>
            <w:tcW w:w="125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日五專</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75.0%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NA</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100.0%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spacing w:line="280" w:lineRule="exact"/>
              <w:jc w:val="center"/>
              <w:rPr>
                <w:rFonts w:ascii="Times New Roman" w:eastAsia="標楷體" w:hAnsi="Times New Roman"/>
                <w:color w:val="000000"/>
              </w:rPr>
            </w:pPr>
            <w:r>
              <w:rPr>
                <w:rFonts w:ascii="Times New Roman" w:eastAsia="標楷體" w:hAnsi="Times New Roman"/>
                <w:color w:val="000000"/>
              </w:rPr>
              <w:t>NA</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100%</w:t>
            </w:r>
          </w:p>
        </w:tc>
        <w:tc>
          <w:tcPr>
            <w:tcW w:w="129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NA</w:t>
            </w:r>
          </w:p>
        </w:tc>
      </w:tr>
      <w:tr w:rsidR="0001563C">
        <w:trPr>
          <w:trHeight w:val="396"/>
          <w:jc w:val="center"/>
        </w:trPr>
        <w:tc>
          <w:tcPr>
            <w:tcW w:w="125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進二技</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NA</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NA</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NA</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NA</w:t>
            </w:r>
          </w:p>
        </w:tc>
        <w:tc>
          <w:tcPr>
            <w:tcW w:w="129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60%</w:t>
            </w:r>
          </w:p>
        </w:tc>
      </w:tr>
      <w:tr w:rsidR="0001563C">
        <w:trPr>
          <w:trHeight w:val="396"/>
          <w:jc w:val="center"/>
        </w:trPr>
        <w:tc>
          <w:tcPr>
            <w:tcW w:w="1250"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進四技</w:t>
            </w:r>
          </w:p>
        </w:tc>
        <w:tc>
          <w:tcPr>
            <w:tcW w:w="129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90.9%</w:t>
            </w:r>
          </w:p>
        </w:tc>
        <w:tc>
          <w:tcPr>
            <w:tcW w:w="129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92.3%</w:t>
            </w:r>
          </w:p>
        </w:tc>
        <w:tc>
          <w:tcPr>
            <w:tcW w:w="131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91.8%</w:t>
            </w:r>
          </w:p>
        </w:tc>
        <w:tc>
          <w:tcPr>
            <w:tcW w:w="129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91.3%</w:t>
            </w:r>
          </w:p>
        </w:tc>
        <w:tc>
          <w:tcPr>
            <w:tcW w:w="129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84.0%</w:t>
            </w:r>
          </w:p>
        </w:tc>
        <w:tc>
          <w:tcPr>
            <w:tcW w:w="1297"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1563C" w:rsidRDefault="004D4B75">
            <w:pPr>
              <w:widowControl/>
              <w:jc w:val="center"/>
              <w:rPr>
                <w:rFonts w:ascii="Times New Roman" w:eastAsia="標楷體" w:hAnsi="Times New Roman"/>
                <w:color w:val="000000"/>
              </w:rPr>
            </w:pPr>
            <w:r>
              <w:rPr>
                <w:rFonts w:ascii="Times New Roman" w:eastAsia="標楷體" w:hAnsi="Times New Roman"/>
                <w:color w:val="000000"/>
              </w:rPr>
              <w:t>82.6%</w:t>
            </w:r>
          </w:p>
        </w:tc>
      </w:tr>
    </w:tbl>
    <w:p w:rsidR="00FE64B4" w:rsidRDefault="00FE64B4" w:rsidP="007F06AC">
      <w:pPr>
        <w:widowControl/>
        <w:tabs>
          <w:tab w:val="left" w:pos="567"/>
        </w:tabs>
        <w:suppressAutoHyphens w:val="0"/>
        <w:autoSpaceDN/>
        <w:spacing w:beforeLines="50" w:before="241" w:afterLines="50" w:after="241" w:line="0" w:lineRule="atLeast"/>
        <w:jc w:val="both"/>
        <w:textAlignment w:val="auto"/>
        <w:rPr>
          <w:rFonts w:ascii="Times New Roman" w:eastAsia="標楷體" w:hAnsi="Times New Roman"/>
          <w:color w:val="0D0D0D"/>
          <w:kern w:val="2"/>
          <w:sz w:val="26"/>
          <w:szCs w:val="26"/>
          <w:bdr w:val="single" w:sz="4" w:space="0" w:color="auto"/>
        </w:rPr>
      </w:pPr>
    </w:p>
    <w:p w:rsidR="00FE64B4" w:rsidRDefault="00FE64B4" w:rsidP="007F06AC">
      <w:pPr>
        <w:widowControl/>
        <w:tabs>
          <w:tab w:val="left" w:pos="567"/>
        </w:tabs>
        <w:suppressAutoHyphens w:val="0"/>
        <w:autoSpaceDN/>
        <w:spacing w:beforeLines="50" w:before="241" w:afterLines="50" w:after="241" w:line="0" w:lineRule="atLeast"/>
        <w:jc w:val="both"/>
        <w:textAlignment w:val="auto"/>
        <w:rPr>
          <w:rFonts w:ascii="Times New Roman" w:eastAsia="標楷體" w:hAnsi="Times New Roman"/>
          <w:color w:val="0D0D0D"/>
          <w:kern w:val="2"/>
          <w:sz w:val="26"/>
          <w:szCs w:val="26"/>
          <w:bdr w:val="single" w:sz="4" w:space="0" w:color="auto"/>
        </w:rPr>
      </w:pPr>
    </w:p>
    <w:p w:rsidR="00FE64B4" w:rsidRDefault="00FE64B4" w:rsidP="007F06AC">
      <w:pPr>
        <w:widowControl/>
        <w:tabs>
          <w:tab w:val="left" w:pos="567"/>
        </w:tabs>
        <w:suppressAutoHyphens w:val="0"/>
        <w:autoSpaceDN/>
        <w:spacing w:beforeLines="50" w:before="241" w:afterLines="50" w:after="241" w:line="0" w:lineRule="atLeast"/>
        <w:jc w:val="both"/>
        <w:textAlignment w:val="auto"/>
        <w:rPr>
          <w:rFonts w:ascii="Times New Roman" w:eastAsia="標楷體" w:hAnsi="Times New Roman"/>
          <w:color w:val="0D0D0D"/>
          <w:kern w:val="2"/>
          <w:sz w:val="26"/>
          <w:szCs w:val="26"/>
          <w:bdr w:val="single" w:sz="4" w:space="0" w:color="auto"/>
        </w:rPr>
      </w:pPr>
    </w:p>
    <w:p w:rsidR="007F06AC" w:rsidRPr="007F06AC" w:rsidRDefault="007F06AC" w:rsidP="007F06AC">
      <w:pPr>
        <w:widowControl/>
        <w:tabs>
          <w:tab w:val="left" w:pos="567"/>
        </w:tabs>
        <w:suppressAutoHyphens w:val="0"/>
        <w:autoSpaceDN/>
        <w:spacing w:beforeLines="50" w:before="241" w:afterLines="50" w:after="241" w:line="0" w:lineRule="atLeast"/>
        <w:jc w:val="both"/>
        <w:textAlignment w:val="auto"/>
        <w:rPr>
          <w:rFonts w:ascii="Times New Roman" w:eastAsia="標楷體" w:hAnsi="Times New Roman"/>
          <w:color w:val="0D0D0D"/>
          <w:kern w:val="2"/>
          <w:sz w:val="26"/>
          <w:szCs w:val="26"/>
          <w:bdr w:val="single" w:sz="4" w:space="0" w:color="auto"/>
        </w:rPr>
      </w:pPr>
      <w:r w:rsidRPr="007F06AC">
        <w:rPr>
          <w:rFonts w:ascii="Times New Roman" w:eastAsia="標楷體" w:hAnsi="Times New Roman" w:hint="eastAsia"/>
          <w:color w:val="0D0D0D"/>
          <w:kern w:val="2"/>
          <w:sz w:val="26"/>
          <w:szCs w:val="26"/>
          <w:bdr w:val="single" w:sz="4" w:space="0" w:color="auto"/>
        </w:rPr>
        <w:lastRenderedPageBreak/>
        <w:t>招生組</w:t>
      </w:r>
    </w:p>
    <w:p w:rsidR="007F06AC" w:rsidRPr="007F06AC" w:rsidRDefault="007F06AC" w:rsidP="007F06AC">
      <w:pPr>
        <w:widowControl/>
        <w:numPr>
          <w:ilvl w:val="0"/>
          <w:numId w:val="19"/>
        </w:numPr>
        <w:tabs>
          <w:tab w:val="left" w:pos="360"/>
          <w:tab w:val="left" w:pos="567"/>
          <w:tab w:val="left" w:pos="786"/>
        </w:tabs>
        <w:suppressAutoHyphens w:val="0"/>
        <w:autoSpaceDN/>
        <w:snapToGrid w:val="0"/>
        <w:spacing w:before="108" w:line="0" w:lineRule="atLeast"/>
        <w:ind w:left="567" w:hanging="567"/>
        <w:jc w:val="both"/>
        <w:textAlignment w:val="auto"/>
        <w:rPr>
          <w:rFonts w:ascii="Times New Roman" w:eastAsia="標楷體" w:hAnsi="Times New Roman"/>
          <w:color w:val="0D0D0D"/>
          <w:kern w:val="2"/>
          <w:sz w:val="26"/>
          <w:szCs w:val="26"/>
        </w:rPr>
      </w:pPr>
      <w:r w:rsidRPr="007F06AC">
        <w:rPr>
          <w:rFonts w:ascii="Times New Roman" w:eastAsia="標楷體" w:hAnsi="Times New Roman" w:hint="eastAsia"/>
          <w:color w:val="0D0D0D"/>
          <w:kern w:val="2"/>
          <w:sz w:val="26"/>
          <w:szCs w:val="26"/>
        </w:rPr>
        <w:t>根據</w:t>
      </w:r>
      <w:r w:rsidRPr="007F06AC">
        <w:rPr>
          <w:rFonts w:ascii="Times New Roman" w:eastAsia="標楷體" w:hAnsi="Times New Roman" w:hint="eastAsia"/>
          <w:color w:val="0D0D0D"/>
          <w:kern w:val="2"/>
          <w:sz w:val="26"/>
          <w:szCs w:val="26"/>
        </w:rPr>
        <w:t>108</w:t>
      </w:r>
      <w:r w:rsidRPr="007F06AC">
        <w:rPr>
          <w:rFonts w:ascii="Times New Roman" w:eastAsia="標楷體" w:hAnsi="Times New Roman" w:hint="eastAsia"/>
          <w:color w:val="0D0D0D"/>
          <w:kern w:val="2"/>
          <w:sz w:val="26"/>
          <w:szCs w:val="26"/>
        </w:rPr>
        <w:t>年</w:t>
      </w:r>
      <w:r w:rsidRPr="007F06AC">
        <w:rPr>
          <w:rFonts w:ascii="Times New Roman" w:eastAsia="標楷體" w:hAnsi="Times New Roman" w:hint="eastAsia"/>
          <w:color w:val="0D0D0D"/>
          <w:kern w:val="2"/>
          <w:sz w:val="26"/>
          <w:szCs w:val="26"/>
        </w:rPr>
        <w:t>9</w:t>
      </w:r>
      <w:r w:rsidRPr="007F06AC">
        <w:rPr>
          <w:rFonts w:ascii="Times New Roman" w:eastAsia="標楷體" w:hAnsi="Times New Roman" w:hint="eastAsia"/>
          <w:color w:val="0D0D0D"/>
          <w:kern w:val="2"/>
          <w:sz w:val="26"/>
          <w:szCs w:val="26"/>
        </w:rPr>
        <w:t>月</w:t>
      </w:r>
      <w:r w:rsidRPr="007F06AC">
        <w:rPr>
          <w:rFonts w:ascii="Times New Roman" w:eastAsia="標楷體" w:hAnsi="Times New Roman" w:hint="eastAsia"/>
          <w:color w:val="0D0D0D"/>
          <w:kern w:val="2"/>
          <w:sz w:val="26"/>
          <w:szCs w:val="26"/>
        </w:rPr>
        <w:t>24</w:t>
      </w:r>
      <w:r w:rsidRPr="007F06AC">
        <w:rPr>
          <w:rFonts w:ascii="Times New Roman" w:eastAsia="標楷體" w:hAnsi="Times New Roman" w:hint="eastAsia"/>
          <w:color w:val="0D0D0D"/>
          <w:kern w:val="2"/>
          <w:sz w:val="26"/>
          <w:szCs w:val="26"/>
        </w:rPr>
        <w:t>日「</w:t>
      </w:r>
      <w:r w:rsidRPr="007F06AC">
        <w:rPr>
          <w:rFonts w:ascii="Times New Roman" w:eastAsia="標楷體" w:hAnsi="Times New Roman" w:hint="eastAsia"/>
          <w:color w:val="0D0D0D"/>
          <w:kern w:val="2"/>
          <w:sz w:val="26"/>
          <w:szCs w:val="26"/>
        </w:rPr>
        <w:t>111</w:t>
      </w:r>
      <w:r w:rsidRPr="007F06AC">
        <w:rPr>
          <w:rFonts w:ascii="Times New Roman" w:eastAsia="標楷體" w:hAnsi="Times New Roman" w:hint="eastAsia"/>
          <w:color w:val="0D0D0D"/>
          <w:kern w:val="2"/>
          <w:sz w:val="26"/>
          <w:szCs w:val="26"/>
        </w:rPr>
        <w:t>學年度四技二專技優甄審入學及四技申請入學招生選才暨學習歷程檔案參採說明會」報告，招生選才內涵作業時程如</w:t>
      </w:r>
      <w:r w:rsidRPr="00FE64B4">
        <w:rPr>
          <w:rFonts w:ascii="Times New Roman" w:eastAsia="標楷體" w:hAnsi="Times New Roman" w:hint="eastAsia"/>
          <w:color w:val="FF0000"/>
          <w:kern w:val="2"/>
          <w:sz w:val="26"/>
          <w:szCs w:val="26"/>
        </w:rPr>
        <w:t>圖</w:t>
      </w:r>
      <w:r w:rsidRPr="00FE64B4">
        <w:rPr>
          <w:rFonts w:ascii="Times New Roman" w:eastAsia="標楷體" w:hAnsi="Times New Roman" w:hint="eastAsia"/>
          <w:color w:val="FF0000"/>
          <w:kern w:val="2"/>
          <w:sz w:val="26"/>
          <w:szCs w:val="26"/>
        </w:rPr>
        <w:t>1</w:t>
      </w:r>
      <w:r w:rsidRPr="007F06AC">
        <w:rPr>
          <w:rFonts w:ascii="Times New Roman" w:eastAsia="標楷體" w:hAnsi="Times New Roman" w:hint="eastAsia"/>
          <w:color w:val="0D0D0D"/>
          <w:kern w:val="2"/>
          <w:sz w:val="26"/>
          <w:szCs w:val="26"/>
        </w:rPr>
        <w:t>，第二階段填報</w:t>
      </w:r>
      <w:r w:rsidRPr="007F06AC">
        <w:rPr>
          <w:rFonts w:ascii="Times New Roman" w:eastAsia="標楷體" w:hAnsi="Times New Roman" w:hint="eastAsia"/>
          <w:color w:val="0D0D0D"/>
          <w:kern w:val="2"/>
          <w:sz w:val="26"/>
          <w:szCs w:val="26"/>
          <w:u w:val="single"/>
        </w:rPr>
        <w:t>四技申請入學</w:t>
      </w:r>
      <w:r w:rsidRPr="007F06AC">
        <w:rPr>
          <w:rFonts w:ascii="Times New Roman" w:eastAsia="標楷體" w:hAnsi="Times New Roman" w:hint="eastAsia"/>
          <w:color w:val="0D0D0D"/>
          <w:kern w:val="2"/>
          <w:sz w:val="26"/>
          <w:szCs w:val="26"/>
        </w:rPr>
        <w:t>、</w:t>
      </w:r>
      <w:r w:rsidRPr="007F06AC">
        <w:rPr>
          <w:rFonts w:ascii="Times New Roman" w:eastAsia="標楷體" w:hAnsi="Times New Roman" w:hint="eastAsia"/>
          <w:color w:val="0D0D0D"/>
          <w:kern w:val="2"/>
          <w:sz w:val="26"/>
          <w:szCs w:val="26"/>
          <w:u w:val="single"/>
        </w:rPr>
        <w:t>技優甄審入學</w:t>
      </w:r>
      <w:r w:rsidRPr="007F06AC">
        <w:rPr>
          <w:rFonts w:ascii="Times New Roman" w:eastAsia="標楷體" w:hAnsi="Times New Roman" w:hint="eastAsia"/>
          <w:color w:val="0D0D0D"/>
          <w:kern w:val="2"/>
          <w:sz w:val="26"/>
          <w:szCs w:val="26"/>
        </w:rPr>
        <w:t>及</w:t>
      </w:r>
      <w:r w:rsidRPr="007F06AC">
        <w:rPr>
          <w:rFonts w:ascii="Times New Roman" w:eastAsia="標楷體" w:hAnsi="Times New Roman" w:hint="eastAsia"/>
          <w:color w:val="0D0D0D"/>
          <w:kern w:val="2"/>
          <w:sz w:val="26"/>
          <w:szCs w:val="26"/>
          <w:u w:val="single"/>
        </w:rPr>
        <w:t>甄選入學第一階段填寫內容修正</w:t>
      </w:r>
      <w:r w:rsidRPr="007F06AC">
        <w:rPr>
          <w:rFonts w:ascii="Times New Roman" w:eastAsia="標楷體" w:hAnsi="Times New Roman" w:hint="eastAsia"/>
          <w:color w:val="0D0D0D"/>
          <w:kern w:val="2"/>
          <w:sz w:val="26"/>
          <w:szCs w:val="26"/>
        </w:rPr>
        <w:t>，已提供各學系相關時程及會議參考資料，並於系統開放時間提醒各學系依規定於</w:t>
      </w:r>
      <w:r w:rsidRPr="007F06AC">
        <w:rPr>
          <w:rFonts w:ascii="Times New Roman" w:eastAsia="標楷體" w:hAnsi="Times New Roman" w:hint="eastAsia"/>
          <w:color w:val="0D0D0D"/>
          <w:kern w:val="2"/>
          <w:sz w:val="26"/>
          <w:szCs w:val="26"/>
        </w:rPr>
        <w:t>108</w:t>
      </w:r>
      <w:r w:rsidRPr="007F06AC">
        <w:rPr>
          <w:rFonts w:ascii="Times New Roman" w:eastAsia="標楷體" w:hAnsi="Times New Roman" w:hint="eastAsia"/>
          <w:color w:val="0D0D0D"/>
          <w:kern w:val="2"/>
          <w:sz w:val="26"/>
          <w:szCs w:val="26"/>
        </w:rPr>
        <w:t>年</w:t>
      </w:r>
      <w:r w:rsidRPr="007F06AC">
        <w:rPr>
          <w:rFonts w:ascii="Times New Roman" w:eastAsia="標楷體" w:hAnsi="Times New Roman" w:hint="eastAsia"/>
          <w:color w:val="0D0D0D"/>
          <w:kern w:val="2"/>
          <w:sz w:val="26"/>
          <w:szCs w:val="26"/>
        </w:rPr>
        <w:t>10</w:t>
      </w:r>
      <w:r w:rsidRPr="007F06AC">
        <w:rPr>
          <w:rFonts w:ascii="Times New Roman" w:eastAsia="標楷體" w:hAnsi="Times New Roman" w:hint="eastAsia"/>
          <w:color w:val="0D0D0D"/>
          <w:kern w:val="2"/>
          <w:sz w:val="26"/>
          <w:szCs w:val="26"/>
        </w:rPr>
        <w:t>月</w:t>
      </w:r>
      <w:r w:rsidRPr="007F06AC">
        <w:rPr>
          <w:rFonts w:ascii="Times New Roman" w:eastAsia="標楷體" w:hAnsi="Times New Roman" w:hint="eastAsia"/>
          <w:color w:val="0D0D0D"/>
          <w:kern w:val="2"/>
          <w:sz w:val="26"/>
          <w:szCs w:val="26"/>
        </w:rPr>
        <w:t>21</w:t>
      </w:r>
      <w:r w:rsidRPr="007F06AC">
        <w:rPr>
          <w:rFonts w:ascii="Times New Roman" w:eastAsia="標楷體" w:hAnsi="Times New Roman" w:hint="eastAsia"/>
          <w:color w:val="0D0D0D"/>
          <w:kern w:val="2"/>
          <w:sz w:val="26"/>
          <w:szCs w:val="26"/>
        </w:rPr>
        <w:t>日至</w:t>
      </w:r>
      <w:r w:rsidRPr="007F06AC">
        <w:rPr>
          <w:rFonts w:ascii="Times New Roman" w:eastAsia="標楷體" w:hAnsi="Times New Roman" w:hint="eastAsia"/>
          <w:color w:val="0D0D0D"/>
          <w:kern w:val="2"/>
          <w:sz w:val="26"/>
          <w:szCs w:val="26"/>
        </w:rPr>
        <w:t>11</w:t>
      </w:r>
      <w:r w:rsidRPr="007F06AC">
        <w:rPr>
          <w:rFonts w:ascii="Times New Roman" w:eastAsia="標楷體" w:hAnsi="Times New Roman" w:hint="eastAsia"/>
          <w:color w:val="0D0D0D"/>
          <w:kern w:val="2"/>
          <w:sz w:val="26"/>
          <w:szCs w:val="26"/>
        </w:rPr>
        <w:t>月</w:t>
      </w:r>
      <w:r w:rsidRPr="007F06AC">
        <w:rPr>
          <w:rFonts w:ascii="Times New Roman" w:eastAsia="標楷體" w:hAnsi="Times New Roman" w:hint="eastAsia"/>
          <w:color w:val="0D0D0D"/>
          <w:kern w:val="2"/>
          <w:sz w:val="26"/>
          <w:szCs w:val="26"/>
        </w:rPr>
        <w:t>10</w:t>
      </w:r>
      <w:r w:rsidRPr="007F06AC">
        <w:rPr>
          <w:rFonts w:ascii="Times New Roman" w:eastAsia="標楷體" w:hAnsi="Times New Roman" w:hint="eastAsia"/>
          <w:color w:val="0D0D0D"/>
          <w:kern w:val="2"/>
          <w:sz w:val="26"/>
          <w:szCs w:val="26"/>
        </w:rPr>
        <w:t>日期間上網填寫資料。</w:t>
      </w:r>
    </w:p>
    <w:p w:rsidR="007F06AC" w:rsidRPr="007F06AC" w:rsidRDefault="007F06AC" w:rsidP="007F06AC">
      <w:pPr>
        <w:tabs>
          <w:tab w:val="left" w:pos="360"/>
          <w:tab w:val="left" w:pos="567"/>
          <w:tab w:val="left" w:pos="786"/>
        </w:tabs>
        <w:snapToGrid w:val="0"/>
        <w:spacing w:before="108" w:line="0" w:lineRule="atLeast"/>
        <w:jc w:val="center"/>
        <w:rPr>
          <w:rFonts w:ascii="Times New Roman" w:hAnsi="Times New Roman"/>
          <w:noProof/>
          <w:color w:val="0D0D0D"/>
          <w:kern w:val="2"/>
          <w:szCs w:val="24"/>
        </w:rPr>
      </w:pPr>
      <w:r w:rsidRPr="007F06AC">
        <w:rPr>
          <w:rFonts w:ascii="Times New Roman" w:hAnsi="Times New Roman"/>
          <w:noProof/>
          <w:color w:val="0D0D0D"/>
          <w:kern w:val="2"/>
          <w:szCs w:val="24"/>
        </w:rPr>
        <w:drawing>
          <wp:inline distT="0" distB="0" distL="0" distR="0">
            <wp:extent cx="5669280" cy="3192145"/>
            <wp:effectExtent l="0" t="0" r="762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l="14026" t="14587" r="15971" b="4198"/>
                    <a:stretch>
                      <a:fillRect/>
                    </a:stretch>
                  </pic:blipFill>
                  <pic:spPr bwMode="auto">
                    <a:xfrm>
                      <a:off x="0" y="0"/>
                      <a:ext cx="5669280" cy="3192145"/>
                    </a:xfrm>
                    <a:prstGeom prst="rect">
                      <a:avLst/>
                    </a:prstGeom>
                    <a:noFill/>
                    <a:ln>
                      <a:noFill/>
                    </a:ln>
                  </pic:spPr>
                </pic:pic>
              </a:graphicData>
            </a:graphic>
          </wp:inline>
        </w:drawing>
      </w:r>
    </w:p>
    <w:p w:rsidR="007F06AC" w:rsidRPr="007F06AC" w:rsidRDefault="007F06AC" w:rsidP="007F06AC">
      <w:pPr>
        <w:widowControl/>
        <w:suppressAutoHyphens w:val="0"/>
        <w:autoSpaceDN/>
        <w:spacing w:line="0" w:lineRule="atLeast"/>
        <w:ind w:left="581" w:hangingChars="242" w:hanging="581"/>
        <w:jc w:val="center"/>
        <w:textAlignment w:val="auto"/>
        <w:rPr>
          <w:rFonts w:ascii="Times New Roman" w:eastAsia="標楷體" w:hAnsi="Times New Roman"/>
          <w:color w:val="0D0D0D"/>
          <w:kern w:val="2"/>
          <w:szCs w:val="24"/>
        </w:rPr>
      </w:pPr>
      <w:r w:rsidRPr="007F06AC">
        <w:rPr>
          <w:rFonts w:ascii="Times New Roman" w:eastAsia="標楷體" w:hAnsi="Times New Roman" w:hint="eastAsia"/>
          <w:color w:val="FF0000"/>
          <w:kern w:val="2"/>
          <w:szCs w:val="24"/>
        </w:rPr>
        <w:t>圖</w:t>
      </w:r>
      <w:r w:rsidRPr="007F06AC">
        <w:rPr>
          <w:rFonts w:ascii="Times New Roman" w:eastAsia="標楷體" w:hAnsi="Times New Roman" w:hint="eastAsia"/>
          <w:color w:val="FF0000"/>
          <w:kern w:val="2"/>
          <w:szCs w:val="24"/>
        </w:rPr>
        <w:t>1</w:t>
      </w:r>
      <w:r w:rsidRPr="00C71F5D">
        <w:rPr>
          <w:rFonts w:ascii="Times New Roman" w:eastAsia="標楷體" w:hAnsi="Times New Roman" w:hint="eastAsia"/>
          <w:color w:val="FF0000"/>
          <w:kern w:val="2"/>
          <w:szCs w:val="24"/>
        </w:rPr>
        <w:t xml:space="preserve"> </w:t>
      </w:r>
      <w:r w:rsidRPr="007F06AC">
        <w:rPr>
          <w:rFonts w:ascii="Times New Roman" w:eastAsia="標楷體" w:hAnsi="Times New Roman" w:hint="eastAsia"/>
          <w:color w:val="FF0000"/>
          <w:kern w:val="2"/>
          <w:szCs w:val="24"/>
        </w:rPr>
        <w:t xml:space="preserve"> </w:t>
      </w:r>
      <w:r w:rsidRPr="007F06AC">
        <w:rPr>
          <w:rFonts w:ascii="Times New Roman" w:eastAsia="標楷體" w:hAnsi="Times New Roman" w:hint="eastAsia"/>
          <w:color w:val="FF0000"/>
          <w:kern w:val="2"/>
          <w:szCs w:val="24"/>
        </w:rPr>
        <w:t>招生選才內涵作業時程</w:t>
      </w:r>
    </w:p>
    <w:p w:rsidR="007F06AC" w:rsidRPr="007F06AC" w:rsidRDefault="007F06AC" w:rsidP="007F06AC">
      <w:pPr>
        <w:widowControl/>
        <w:suppressAutoHyphens w:val="0"/>
        <w:autoSpaceDN/>
        <w:spacing w:line="0" w:lineRule="atLeast"/>
        <w:ind w:left="581" w:hangingChars="242" w:hanging="581"/>
        <w:jc w:val="both"/>
        <w:textAlignment w:val="auto"/>
        <w:rPr>
          <w:rFonts w:ascii="Times New Roman" w:eastAsia="標楷體" w:hAnsi="Times New Roman"/>
          <w:color w:val="0D0D0D"/>
          <w:kern w:val="2"/>
          <w:szCs w:val="24"/>
        </w:rPr>
      </w:pPr>
      <w:r w:rsidRPr="007F06AC">
        <w:rPr>
          <w:rFonts w:ascii="Times New Roman" w:eastAsia="標楷體" w:hAnsi="Times New Roman" w:hint="eastAsia"/>
          <w:color w:val="0D0D0D"/>
          <w:kern w:val="2"/>
          <w:szCs w:val="24"/>
        </w:rPr>
        <w:t>註：</w:t>
      </w:r>
      <w:r w:rsidRPr="007F06AC">
        <w:rPr>
          <w:rFonts w:ascii="Times New Roman" w:eastAsia="標楷體" w:hAnsi="Times New Roman" w:hint="eastAsia"/>
          <w:color w:val="0D0D0D"/>
          <w:kern w:val="2"/>
          <w:szCs w:val="24"/>
        </w:rPr>
        <w:t>1.</w:t>
      </w:r>
      <w:r w:rsidRPr="007F06AC">
        <w:rPr>
          <w:rFonts w:ascii="Times New Roman" w:eastAsia="標楷體" w:hAnsi="Times New Roman" w:hint="eastAsia"/>
          <w:color w:val="0D0D0D"/>
          <w:kern w:val="2"/>
          <w:szCs w:val="24"/>
        </w:rPr>
        <w:t>系統預計</w:t>
      </w:r>
      <w:r w:rsidRPr="007F06AC">
        <w:rPr>
          <w:rFonts w:ascii="Times New Roman" w:eastAsia="標楷體" w:hAnsi="Times New Roman" w:hint="eastAsia"/>
          <w:color w:val="0D0D0D"/>
          <w:kern w:val="2"/>
          <w:szCs w:val="24"/>
        </w:rPr>
        <w:t>108</w:t>
      </w:r>
      <w:r w:rsidRPr="007F06AC">
        <w:rPr>
          <w:rFonts w:ascii="Times New Roman" w:eastAsia="標楷體" w:hAnsi="Times New Roman" w:hint="eastAsia"/>
          <w:color w:val="0D0D0D"/>
          <w:kern w:val="2"/>
          <w:szCs w:val="24"/>
        </w:rPr>
        <w:t>年</w:t>
      </w:r>
      <w:r w:rsidRPr="007F06AC">
        <w:rPr>
          <w:rFonts w:ascii="Times New Roman" w:eastAsia="標楷體" w:hAnsi="Times New Roman" w:hint="eastAsia"/>
          <w:color w:val="0D0D0D"/>
          <w:kern w:val="2"/>
          <w:szCs w:val="24"/>
        </w:rPr>
        <w:t>10</w:t>
      </w:r>
      <w:r w:rsidRPr="007F06AC">
        <w:rPr>
          <w:rFonts w:ascii="Times New Roman" w:eastAsia="標楷體" w:hAnsi="Times New Roman" w:hint="eastAsia"/>
          <w:color w:val="0D0D0D"/>
          <w:kern w:val="2"/>
          <w:szCs w:val="24"/>
        </w:rPr>
        <w:t>月</w:t>
      </w:r>
      <w:r w:rsidRPr="007F06AC">
        <w:rPr>
          <w:rFonts w:ascii="Times New Roman" w:eastAsia="標楷體" w:hAnsi="Times New Roman" w:hint="eastAsia"/>
          <w:color w:val="0D0D0D"/>
          <w:kern w:val="2"/>
          <w:szCs w:val="24"/>
        </w:rPr>
        <w:t>21</w:t>
      </w:r>
      <w:r w:rsidRPr="007F06AC">
        <w:rPr>
          <w:rFonts w:ascii="Times New Roman" w:eastAsia="標楷體" w:hAnsi="Times New Roman" w:hint="eastAsia"/>
          <w:color w:val="0D0D0D"/>
          <w:kern w:val="2"/>
          <w:szCs w:val="24"/>
        </w:rPr>
        <w:t>日開放填報：</w:t>
      </w:r>
      <w:r w:rsidRPr="007F06AC">
        <w:rPr>
          <w:rFonts w:ascii="Times New Roman" w:eastAsia="標楷體" w:hAnsi="Times New Roman" w:hint="eastAsia"/>
          <w:color w:val="0D0D0D"/>
          <w:kern w:val="2"/>
          <w:szCs w:val="24"/>
        </w:rPr>
        <w:t>(1)</w:t>
      </w:r>
      <w:r w:rsidRPr="007F06AC">
        <w:rPr>
          <w:rFonts w:ascii="Times New Roman" w:eastAsia="標楷體" w:hAnsi="Times New Roman" w:hint="eastAsia"/>
          <w:color w:val="0D0D0D"/>
          <w:kern w:val="2"/>
          <w:szCs w:val="24"/>
        </w:rPr>
        <w:t>四技申請入學、</w:t>
      </w:r>
      <w:r w:rsidRPr="007F06AC">
        <w:rPr>
          <w:rFonts w:ascii="Times New Roman" w:eastAsia="標楷體" w:hAnsi="Times New Roman" w:hint="eastAsia"/>
          <w:color w:val="0D0D0D"/>
          <w:kern w:val="2"/>
          <w:szCs w:val="24"/>
        </w:rPr>
        <w:t>(2)</w:t>
      </w:r>
      <w:r w:rsidRPr="007F06AC">
        <w:rPr>
          <w:rFonts w:ascii="Times New Roman" w:eastAsia="標楷體" w:hAnsi="Times New Roman" w:hint="eastAsia"/>
          <w:color w:val="0D0D0D"/>
          <w:kern w:val="2"/>
          <w:szCs w:val="24"/>
        </w:rPr>
        <w:t>技優甄審入學、</w:t>
      </w:r>
      <w:r w:rsidRPr="007F06AC">
        <w:rPr>
          <w:rFonts w:ascii="Times New Roman" w:eastAsia="標楷體" w:hAnsi="Times New Roman" w:hint="eastAsia"/>
          <w:color w:val="0D0D0D"/>
          <w:kern w:val="2"/>
          <w:szCs w:val="24"/>
        </w:rPr>
        <w:t>(3)</w:t>
      </w:r>
      <w:r w:rsidRPr="007F06AC">
        <w:rPr>
          <w:rFonts w:ascii="Times New Roman" w:eastAsia="標楷體" w:hAnsi="Times New Roman" w:hint="eastAsia"/>
          <w:color w:val="0D0D0D"/>
          <w:kern w:val="2"/>
          <w:szCs w:val="24"/>
        </w:rPr>
        <w:t>甄選入學（第二階段修訂）。</w:t>
      </w:r>
    </w:p>
    <w:p w:rsidR="007F06AC" w:rsidRPr="007F06AC" w:rsidRDefault="007F06AC" w:rsidP="007F06AC">
      <w:pPr>
        <w:widowControl/>
        <w:suppressAutoHyphens w:val="0"/>
        <w:autoSpaceDN/>
        <w:spacing w:line="0" w:lineRule="atLeast"/>
        <w:ind w:leftChars="200" w:left="727" w:hangingChars="103" w:hanging="247"/>
        <w:jc w:val="both"/>
        <w:textAlignment w:val="auto"/>
        <w:rPr>
          <w:rFonts w:ascii="Times New Roman" w:eastAsia="標楷體" w:hAnsi="Times New Roman"/>
          <w:color w:val="0D0D0D"/>
          <w:kern w:val="2"/>
          <w:szCs w:val="24"/>
        </w:rPr>
      </w:pPr>
      <w:r w:rsidRPr="007F06AC">
        <w:rPr>
          <w:rFonts w:ascii="Times New Roman" w:eastAsia="標楷體" w:hAnsi="Times New Roman" w:hint="eastAsia"/>
          <w:color w:val="0D0D0D"/>
          <w:kern w:val="2"/>
          <w:szCs w:val="24"/>
        </w:rPr>
        <w:t>2.</w:t>
      </w:r>
      <w:r w:rsidRPr="007F06AC">
        <w:rPr>
          <w:rFonts w:ascii="Times New Roman" w:eastAsia="標楷體" w:hAnsi="Times New Roman" w:hint="eastAsia"/>
          <w:color w:val="0D0D0D"/>
          <w:kern w:val="2"/>
          <w:szCs w:val="24"/>
        </w:rPr>
        <w:t>甄選入學及技優甄選裡的「多元表現」，不應完全不參採。</w:t>
      </w:r>
    </w:p>
    <w:p w:rsidR="0001563C" w:rsidRDefault="0001563C">
      <w:pPr>
        <w:pStyle w:val="a3"/>
        <w:tabs>
          <w:tab w:val="left" w:pos="1276"/>
        </w:tabs>
        <w:spacing w:before="180" w:after="180" w:line="0" w:lineRule="atLeast"/>
        <w:ind w:left="1276"/>
        <w:rPr>
          <w:rFonts w:ascii="Times New Roman" w:eastAsia="標楷體" w:hAnsi="Times New Roman"/>
        </w:rPr>
      </w:pPr>
    </w:p>
    <w:p w:rsidR="00FF513A" w:rsidRDefault="00FF513A">
      <w:pPr>
        <w:widowControl/>
        <w:suppressAutoHyphens w:val="0"/>
        <w:rPr>
          <w:rFonts w:ascii="Times New Roman" w:eastAsia="標楷體" w:hAnsi="Times New Roman"/>
          <w:b/>
          <w:sz w:val="26"/>
          <w:szCs w:val="26"/>
          <w:u w:val="single"/>
        </w:rPr>
      </w:pPr>
      <w:r>
        <w:rPr>
          <w:rFonts w:ascii="Times New Roman" w:eastAsia="標楷體" w:hAnsi="Times New Roman"/>
          <w:b/>
          <w:sz w:val="26"/>
          <w:szCs w:val="26"/>
          <w:u w:val="single"/>
        </w:rPr>
        <w:br w:type="page"/>
      </w:r>
    </w:p>
    <w:p w:rsidR="0001563C" w:rsidRPr="00FF513A" w:rsidRDefault="004D4B75">
      <w:pPr>
        <w:rPr>
          <w:rFonts w:ascii="Times New Roman" w:eastAsia="標楷體" w:hAnsi="Times New Roman"/>
          <w:b/>
          <w:sz w:val="26"/>
          <w:szCs w:val="26"/>
          <w:u w:val="single"/>
        </w:rPr>
      </w:pPr>
      <w:r>
        <w:rPr>
          <w:rFonts w:ascii="Times New Roman" w:eastAsia="標楷體" w:hAnsi="Times New Roman"/>
          <w:b/>
          <w:sz w:val="26"/>
          <w:szCs w:val="26"/>
          <w:u w:val="single"/>
        </w:rPr>
        <w:lastRenderedPageBreak/>
        <w:t>範例</w:t>
      </w:r>
      <w:r>
        <w:rPr>
          <w:rFonts w:ascii="Times New Roman" w:eastAsia="標楷體" w:hAnsi="Times New Roman"/>
          <w:b/>
          <w:sz w:val="26"/>
          <w:szCs w:val="26"/>
          <w:u w:val="single"/>
        </w:rPr>
        <w:t>2</w:t>
      </w:r>
      <w:r>
        <w:rPr>
          <w:rFonts w:ascii="Times New Roman" w:eastAsia="標楷體" w:hAnsi="Times New Roman"/>
          <w:b/>
          <w:sz w:val="26"/>
          <w:szCs w:val="26"/>
          <w:u w:val="single"/>
        </w:rPr>
        <w:t>：</w:t>
      </w:r>
      <w:r w:rsidR="00FF513A" w:rsidRPr="00FF513A">
        <w:rPr>
          <w:rFonts w:ascii="Times New Roman" w:eastAsia="標楷體" w:hAnsi="Times New Roman"/>
          <w:b/>
          <w:kern w:val="0"/>
          <w:sz w:val="26"/>
          <w:szCs w:val="26"/>
          <w:u w:val="single"/>
        </w:rPr>
        <w:t>各學院業務報告資料</w:t>
      </w:r>
      <w:r w:rsidR="00FF513A" w:rsidRPr="00FF513A">
        <w:rPr>
          <w:rFonts w:ascii="Times New Roman" w:eastAsia="標楷體" w:hAnsi="Times New Roman" w:hint="eastAsia"/>
          <w:b/>
          <w:kern w:val="0"/>
          <w:sz w:val="26"/>
          <w:szCs w:val="26"/>
          <w:u w:val="single"/>
        </w:rPr>
        <w:t>項目</w:t>
      </w:r>
    </w:p>
    <w:p w:rsidR="0001563C" w:rsidRDefault="004D4B75">
      <w:pPr>
        <w:pStyle w:val="a3"/>
        <w:numPr>
          <w:ilvl w:val="0"/>
          <w:numId w:val="9"/>
        </w:numPr>
        <w:spacing w:before="180" w:after="180" w:line="0" w:lineRule="atLeast"/>
        <w:ind w:left="851" w:hanging="426"/>
      </w:pPr>
      <w:r>
        <w:rPr>
          <w:rFonts w:ascii="Times New Roman" w:eastAsia="標楷體" w:hAnsi="Times New Roman"/>
          <w:b/>
          <w:sz w:val="26"/>
          <w:szCs w:val="26"/>
          <w:u w:val="single"/>
        </w:rPr>
        <w:t>課程與教學</w:t>
      </w:r>
      <w:r>
        <w:rPr>
          <w:rFonts w:ascii="Times New Roman" w:eastAsia="標楷體" w:hAnsi="Times New Roman"/>
          <w:color w:val="FF00FF"/>
          <w:szCs w:val="24"/>
        </w:rPr>
        <w:t>(</w:t>
      </w:r>
      <w:r>
        <w:rPr>
          <w:rFonts w:ascii="Times New Roman" w:eastAsia="標楷體" w:hAnsi="Times New Roman"/>
          <w:color w:val="FF00FF"/>
          <w:szCs w:val="24"/>
        </w:rPr>
        <w:t>如無資料，則填「</w:t>
      </w:r>
      <w:r>
        <w:rPr>
          <w:rFonts w:ascii="Times New Roman" w:eastAsia="標楷體" w:hAnsi="Times New Roman"/>
          <w:color w:val="FF00FF"/>
          <w:szCs w:val="24"/>
        </w:rPr>
        <w:t>(</w:t>
      </w:r>
      <w:r>
        <w:rPr>
          <w:rFonts w:ascii="Times New Roman" w:eastAsia="標楷體" w:hAnsi="Times New Roman"/>
          <w:color w:val="FF00FF"/>
          <w:szCs w:val="24"/>
        </w:rPr>
        <w:t>無</w:t>
      </w:r>
      <w:r>
        <w:rPr>
          <w:rFonts w:ascii="Times New Roman" w:eastAsia="標楷體" w:hAnsi="Times New Roman"/>
          <w:color w:val="FF00FF"/>
          <w:szCs w:val="24"/>
        </w:rPr>
        <w:t>)</w:t>
      </w:r>
      <w:r>
        <w:rPr>
          <w:rFonts w:ascii="Times New Roman" w:eastAsia="標楷體" w:hAnsi="Times New Roman"/>
          <w:color w:val="FF00FF"/>
          <w:szCs w:val="24"/>
        </w:rPr>
        <w:t>」</w:t>
      </w:r>
      <w:r>
        <w:rPr>
          <w:rFonts w:ascii="Times New Roman" w:eastAsia="標楷體" w:hAnsi="Times New Roman"/>
          <w:color w:val="FF00FF"/>
          <w:szCs w:val="24"/>
        </w:rPr>
        <w:t>)</w:t>
      </w:r>
    </w:p>
    <w:p w:rsidR="0001563C" w:rsidRDefault="004D4B75">
      <w:pPr>
        <w:pStyle w:val="a3"/>
        <w:spacing w:before="180" w:after="180" w:line="0" w:lineRule="atLeast"/>
        <w:ind w:left="993"/>
      </w:pPr>
      <w:r w:rsidRPr="00FF513A">
        <w:rPr>
          <w:rFonts w:ascii="Times New Roman" w:eastAsia="標楷體" w:hAnsi="Times New Roman"/>
          <w:sz w:val="26"/>
          <w:szCs w:val="26"/>
          <w:bdr w:val="single" w:sz="4" w:space="0" w:color="auto"/>
        </w:rPr>
        <w:t>英語教學中心</w:t>
      </w:r>
      <w:r>
        <w:rPr>
          <w:rFonts w:ascii="Times New Roman" w:eastAsia="標楷體" w:hAnsi="Times New Roman"/>
          <w:color w:val="FF00FF"/>
          <w:szCs w:val="24"/>
        </w:rPr>
        <w:t>(</w:t>
      </w:r>
      <w:r>
        <w:rPr>
          <w:rFonts w:ascii="Times New Roman" w:eastAsia="標楷體" w:hAnsi="Times New Roman"/>
          <w:color w:val="FF00FF"/>
          <w:szCs w:val="24"/>
        </w:rPr>
        <w:t>加字元框線；如無此項，則從「一、」開始</w:t>
      </w:r>
      <w:r>
        <w:rPr>
          <w:rFonts w:ascii="Times New Roman" w:eastAsia="標楷體" w:hAnsi="Times New Roman"/>
          <w:color w:val="FF00FF"/>
          <w:szCs w:val="24"/>
        </w:rPr>
        <w:t>)</w:t>
      </w:r>
    </w:p>
    <w:p w:rsidR="0001563C" w:rsidRDefault="004D4B75">
      <w:pPr>
        <w:pStyle w:val="a3"/>
        <w:numPr>
          <w:ilvl w:val="0"/>
          <w:numId w:val="10"/>
        </w:numPr>
        <w:tabs>
          <w:tab w:val="left" w:pos="1560"/>
        </w:tabs>
        <w:spacing w:before="180" w:after="180" w:line="0" w:lineRule="atLeast"/>
        <w:ind w:left="1560" w:hanging="567"/>
        <w:rPr>
          <w:rFonts w:ascii="Times New Roman" w:eastAsia="標楷體" w:hAnsi="Times New Roman"/>
          <w:sz w:val="26"/>
          <w:szCs w:val="26"/>
        </w:rPr>
      </w:pPr>
      <w:r>
        <w:rPr>
          <w:rFonts w:ascii="Times New Roman" w:eastAsia="標楷體" w:hAnsi="Times New Roman"/>
          <w:sz w:val="26"/>
          <w:szCs w:val="26"/>
        </w:rPr>
        <w:t>英語教學中心進四技共同英語課程，於</w:t>
      </w:r>
      <w:r>
        <w:rPr>
          <w:rFonts w:ascii="Times New Roman" w:eastAsia="標楷體" w:hAnsi="Times New Roman"/>
          <w:sz w:val="26"/>
          <w:szCs w:val="26"/>
        </w:rPr>
        <w:t>10</w:t>
      </w:r>
      <w:r>
        <w:rPr>
          <w:rFonts w:ascii="Times New Roman" w:eastAsia="標楷體" w:hAnsi="Times New Roman"/>
          <w:sz w:val="26"/>
          <w:szCs w:val="26"/>
        </w:rPr>
        <w:t>月</w:t>
      </w:r>
      <w:r>
        <w:rPr>
          <w:rFonts w:ascii="Times New Roman" w:eastAsia="標楷體" w:hAnsi="Times New Roman"/>
          <w:sz w:val="26"/>
          <w:szCs w:val="26"/>
        </w:rPr>
        <w:t>31</w:t>
      </w:r>
      <w:r>
        <w:rPr>
          <w:rFonts w:ascii="Times New Roman" w:eastAsia="標楷體" w:hAnsi="Times New Roman"/>
          <w:sz w:val="26"/>
          <w:szCs w:val="26"/>
        </w:rPr>
        <w:t>日進行課程分段能力指標撰寫，已完成</w:t>
      </w:r>
      <w:r>
        <w:rPr>
          <w:rFonts w:ascii="Times New Roman" w:eastAsia="標楷體" w:hAnsi="Times New Roman"/>
          <w:sz w:val="26"/>
          <w:szCs w:val="26"/>
        </w:rPr>
        <w:t>12</w:t>
      </w:r>
      <w:r>
        <w:rPr>
          <w:rFonts w:ascii="Times New Roman" w:eastAsia="標楷體" w:hAnsi="Times New Roman"/>
          <w:sz w:val="26"/>
          <w:szCs w:val="26"/>
        </w:rPr>
        <w:t>門課程初稿。</w:t>
      </w:r>
    </w:p>
    <w:p w:rsidR="0001563C" w:rsidRDefault="004D4B75">
      <w:pPr>
        <w:pStyle w:val="a3"/>
        <w:numPr>
          <w:ilvl w:val="0"/>
          <w:numId w:val="11"/>
        </w:numPr>
        <w:tabs>
          <w:tab w:val="left" w:pos="2127"/>
        </w:tabs>
        <w:spacing w:before="180" w:after="180" w:line="0" w:lineRule="atLeast"/>
        <w:ind w:left="2127" w:hanging="567"/>
      </w:pPr>
      <w:r>
        <w:rPr>
          <w:rFonts w:ascii="Times New Roman" w:eastAsia="標楷體" w:hAnsi="Times New Roman"/>
          <w:sz w:val="26"/>
          <w:szCs w:val="26"/>
        </w:rPr>
        <w:t>英語教學中心於</w:t>
      </w:r>
      <w:r>
        <w:rPr>
          <w:rFonts w:ascii="Times New Roman" w:eastAsia="標楷體" w:hAnsi="Times New Roman"/>
          <w:sz w:val="26"/>
          <w:szCs w:val="26"/>
        </w:rPr>
        <w:t>10</w:t>
      </w:r>
      <w:r>
        <w:rPr>
          <w:rFonts w:ascii="Times New Roman" w:eastAsia="標楷體" w:hAnsi="Times New Roman"/>
          <w:sz w:val="26"/>
          <w:szCs w:val="26"/>
        </w:rPr>
        <w:t>月</w:t>
      </w:r>
      <w:r>
        <w:rPr>
          <w:rFonts w:ascii="Times New Roman" w:eastAsia="標楷體" w:hAnsi="Times New Roman"/>
          <w:sz w:val="26"/>
          <w:szCs w:val="26"/>
        </w:rPr>
        <w:t>31</w:t>
      </w:r>
      <w:r>
        <w:rPr>
          <w:rFonts w:ascii="Times New Roman" w:eastAsia="標楷體" w:hAnsi="Times New Roman"/>
          <w:sz w:val="26"/>
          <w:szCs w:val="26"/>
        </w:rPr>
        <w:t>日完成新進教師隨堂觀察與教學評量，且於課後一周內由教評委員與新進老師晤談，並給予教學建議。</w:t>
      </w:r>
    </w:p>
    <w:p w:rsidR="0001563C" w:rsidRDefault="004D4B75">
      <w:pPr>
        <w:pStyle w:val="a3"/>
        <w:numPr>
          <w:ilvl w:val="0"/>
          <w:numId w:val="11"/>
        </w:numPr>
        <w:tabs>
          <w:tab w:val="left" w:pos="2127"/>
        </w:tabs>
        <w:spacing w:before="180" w:after="180" w:line="0" w:lineRule="atLeast"/>
        <w:ind w:left="2127" w:hanging="567"/>
        <w:rPr>
          <w:rFonts w:ascii="Times New Roman" w:eastAsia="標楷體" w:hAnsi="Times New Roman"/>
          <w:sz w:val="26"/>
          <w:szCs w:val="26"/>
        </w:rPr>
      </w:pPr>
      <w:r>
        <w:rPr>
          <w:rFonts w:ascii="Times New Roman" w:eastAsia="標楷體" w:hAnsi="Times New Roman"/>
          <w:sz w:val="26"/>
          <w:szCs w:val="26"/>
        </w:rPr>
        <w:t>……</w:t>
      </w:r>
    </w:p>
    <w:p w:rsidR="0001563C" w:rsidRDefault="004D4B75">
      <w:pPr>
        <w:pStyle w:val="a3"/>
        <w:numPr>
          <w:ilvl w:val="0"/>
          <w:numId w:val="12"/>
        </w:numPr>
        <w:spacing w:before="180" w:after="180" w:line="0" w:lineRule="atLeast"/>
        <w:ind w:left="2268" w:right="-142" w:hanging="283"/>
      </w:pPr>
      <w:r>
        <w:rPr>
          <w:rFonts w:ascii="Times New Roman" w:eastAsia="標楷體" w:hAnsi="Times New Roman"/>
          <w:sz w:val="26"/>
          <w:szCs w:val="26"/>
        </w:rPr>
        <w:t>英語教學中心於</w:t>
      </w:r>
      <w:r>
        <w:rPr>
          <w:rFonts w:ascii="Times New Roman" w:eastAsia="標楷體" w:hAnsi="Times New Roman"/>
          <w:sz w:val="26"/>
          <w:szCs w:val="26"/>
        </w:rPr>
        <w:t>11</w:t>
      </w:r>
      <w:r>
        <w:rPr>
          <w:rFonts w:ascii="Times New Roman" w:eastAsia="標楷體" w:hAnsi="Times New Roman"/>
          <w:sz w:val="26"/>
          <w:szCs w:val="26"/>
        </w:rPr>
        <w:t>月</w:t>
      </w:r>
      <w:r>
        <w:rPr>
          <w:rFonts w:ascii="Times New Roman" w:eastAsia="標楷體" w:hAnsi="Times New Roman"/>
          <w:sz w:val="26"/>
          <w:szCs w:val="26"/>
        </w:rPr>
        <w:t>12</w:t>
      </w:r>
      <w:r>
        <w:rPr>
          <w:rFonts w:ascii="Times New Roman" w:eastAsia="標楷體" w:hAnsi="Times New Roman"/>
          <w:sz w:val="26"/>
          <w:szCs w:val="26"/>
        </w:rPr>
        <w:t>日召開教學卓越計畫「英語共同教材」第二次會議，確認教材主題。</w:t>
      </w:r>
    </w:p>
    <w:p w:rsidR="0001563C" w:rsidRDefault="004D4B75">
      <w:pPr>
        <w:pStyle w:val="a3"/>
        <w:numPr>
          <w:ilvl w:val="0"/>
          <w:numId w:val="12"/>
        </w:numPr>
        <w:spacing w:before="180" w:after="180" w:line="0" w:lineRule="atLeast"/>
        <w:ind w:left="2268" w:hanging="283"/>
        <w:rPr>
          <w:rFonts w:ascii="Times New Roman" w:eastAsia="標楷體" w:hAnsi="Times New Roman"/>
          <w:sz w:val="26"/>
          <w:szCs w:val="26"/>
        </w:rPr>
      </w:pPr>
      <w:r>
        <w:rPr>
          <w:rFonts w:ascii="Times New Roman" w:eastAsia="標楷體" w:hAnsi="Times New Roman"/>
          <w:sz w:val="26"/>
          <w:szCs w:val="26"/>
        </w:rPr>
        <w:t>……</w:t>
      </w:r>
    </w:p>
    <w:p w:rsidR="0001563C" w:rsidRDefault="004D4B75">
      <w:pPr>
        <w:pStyle w:val="a3"/>
        <w:numPr>
          <w:ilvl w:val="0"/>
          <w:numId w:val="10"/>
        </w:numPr>
        <w:tabs>
          <w:tab w:val="left" w:pos="1560"/>
        </w:tabs>
        <w:spacing w:before="180" w:after="180" w:line="0" w:lineRule="atLeast"/>
        <w:ind w:left="1560" w:hanging="567"/>
      </w:pPr>
      <w:r>
        <w:rPr>
          <w:rFonts w:ascii="Times New Roman" w:eastAsia="標楷體" w:hAnsi="Times New Roman"/>
          <w:sz w:val="26"/>
          <w:szCs w:val="26"/>
        </w:rPr>
        <w:t>國際商務英語學士學位學程於</w:t>
      </w:r>
      <w:r>
        <w:rPr>
          <w:rFonts w:ascii="Times New Roman" w:eastAsia="標楷體" w:hAnsi="Times New Roman"/>
          <w:sz w:val="26"/>
          <w:szCs w:val="26"/>
        </w:rPr>
        <w:t>104</w:t>
      </w:r>
      <w:r>
        <w:rPr>
          <w:rFonts w:ascii="Times New Roman" w:eastAsia="標楷體" w:hAnsi="Times New Roman"/>
          <w:sz w:val="26"/>
          <w:szCs w:val="26"/>
        </w:rPr>
        <w:t>年</w:t>
      </w:r>
      <w:r>
        <w:rPr>
          <w:rFonts w:ascii="Times New Roman" w:eastAsia="標楷體" w:hAnsi="Times New Roman"/>
          <w:sz w:val="26"/>
          <w:szCs w:val="26"/>
        </w:rPr>
        <w:t>10</w:t>
      </w:r>
      <w:r>
        <w:rPr>
          <w:rFonts w:ascii="Times New Roman" w:eastAsia="標楷體" w:hAnsi="Times New Roman"/>
          <w:sz w:val="26"/>
          <w:szCs w:val="26"/>
        </w:rPr>
        <w:t>月</w:t>
      </w:r>
      <w:r>
        <w:rPr>
          <w:rFonts w:ascii="Times New Roman" w:eastAsia="標楷體" w:hAnsi="Times New Roman"/>
          <w:sz w:val="26"/>
          <w:szCs w:val="26"/>
        </w:rPr>
        <w:t>26</w:t>
      </w:r>
      <w:r>
        <w:rPr>
          <w:rFonts w:ascii="Times New Roman" w:eastAsia="標楷體" w:hAnsi="Times New Roman"/>
          <w:sz w:val="26"/>
          <w:szCs w:val="26"/>
        </w:rPr>
        <w:t>日召開第二次課程規劃小組會議及事務會議。</w:t>
      </w:r>
    </w:p>
    <w:p w:rsidR="0001563C" w:rsidRDefault="004D4B75">
      <w:pPr>
        <w:pStyle w:val="a3"/>
        <w:numPr>
          <w:ilvl w:val="0"/>
          <w:numId w:val="9"/>
        </w:numPr>
        <w:spacing w:before="180" w:after="180" w:line="0" w:lineRule="atLeast"/>
        <w:ind w:left="851" w:hanging="426"/>
        <w:rPr>
          <w:rFonts w:ascii="Times New Roman" w:eastAsia="標楷體" w:hAnsi="Times New Roman"/>
          <w:b/>
          <w:sz w:val="26"/>
          <w:szCs w:val="26"/>
          <w:u w:val="single"/>
        </w:rPr>
      </w:pPr>
      <w:r>
        <w:rPr>
          <w:rFonts w:ascii="Times New Roman" w:eastAsia="標楷體" w:hAnsi="Times New Roman"/>
          <w:b/>
          <w:sz w:val="26"/>
          <w:szCs w:val="26"/>
          <w:u w:val="single"/>
        </w:rPr>
        <w:t>學生輔導</w:t>
      </w:r>
    </w:p>
    <w:p w:rsidR="0001563C" w:rsidRDefault="004D4B75">
      <w:pPr>
        <w:pStyle w:val="a3"/>
        <w:spacing w:before="180" w:after="180" w:line="0" w:lineRule="atLeast"/>
        <w:ind w:left="993"/>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無</w:t>
      </w:r>
      <w:r>
        <w:rPr>
          <w:rFonts w:ascii="Times New Roman" w:eastAsia="標楷體" w:hAnsi="Times New Roman"/>
          <w:sz w:val="26"/>
          <w:szCs w:val="26"/>
        </w:rPr>
        <w:t>)</w:t>
      </w:r>
    </w:p>
    <w:p w:rsidR="0001563C" w:rsidRDefault="004D4B75">
      <w:pPr>
        <w:pStyle w:val="a3"/>
        <w:numPr>
          <w:ilvl w:val="0"/>
          <w:numId w:val="9"/>
        </w:numPr>
        <w:spacing w:before="180" w:after="180" w:line="0" w:lineRule="atLeast"/>
        <w:ind w:left="851" w:hanging="426"/>
        <w:rPr>
          <w:rFonts w:ascii="Times New Roman" w:eastAsia="標楷體" w:hAnsi="Times New Roman"/>
          <w:b/>
          <w:sz w:val="26"/>
          <w:szCs w:val="26"/>
          <w:u w:val="single"/>
        </w:rPr>
      </w:pPr>
      <w:r>
        <w:rPr>
          <w:rFonts w:ascii="Times New Roman" w:eastAsia="標楷體" w:hAnsi="Times New Roman"/>
          <w:b/>
          <w:sz w:val="26"/>
          <w:szCs w:val="26"/>
          <w:u w:val="single"/>
        </w:rPr>
        <w:t>學術研究與產學合作</w:t>
      </w:r>
    </w:p>
    <w:p w:rsidR="0001563C" w:rsidRDefault="004D4B75">
      <w:pPr>
        <w:pStyle w:val="a3"/>
        <w:spacing w:before="180" w:after="180" w:line="0" w:lineRule="atLeast"/>
        <w:ind w:left="993"/>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無</w:t>
      </w:r>
      <w:r>
        <w:rPr>
          <w:rFonts w:ascii="Times New Roman" w:eastAsia="標楷體" w:hAnsi="Times New Roman"/>
          <w:sz w:val="26"/>
          <w:szCs w:val="26"/>
        </w:rPr>
        <w:t>)</w:t>
      </w:r>
    </w:p>
    <w:p w:rsidR="0001563C" w:rsidRDefault="004D4B75">
      <w:pPr>
        <w:pStyle w:val="a3"/>
        <w:numPr>
          <w:ilvl w:val="0"/>
          <w:numId w:val="9"/>
        </w:numPr>
        <w:spacing w:before="180" w:after="180" w:line="0" w:lineRule="atLeast"/>
        <w:ind w:left="851" w:hanging="426"/>
        <w:rPr>
          <w:rFonts w:ascii="Times New Roman" w:eastAsia="標楷體" w:hAnsi="Times New Roman"/>
          <w:b/>
          <w:sz w:val="26"/>
          <w:szCs w:val="26"/>
          <w:u w:val="single"/>
        </w:rPr>
      </w:pPr>
      <w:r>
        <w:rPr>
          <w:rFonts w:ascii="Times New Roman" w:eastAsia="標楷體" w:hAnsi="Times New Roman"/>
          <w:b/>
          <w:sz w:val="26"/>
          <w:szCs w:val="26"/>
          <w:u w:val="single"/>
        </w:rPr>
        <w:t>國際交流合作</w:t>
      </w:r>
    </w:p>
    <w:p w:rsidR="0001563C" w:rsidRDefault="004D4B75">
      <w:pPr>
        <w:pStyle w:val="a3"/>
        <w:numPr>
          <w:ilvl w:val="0"/>
          <w:numId w:val="13"/>
        </w:numPr>
        <w:tabs>
          <w:tab w:val="left" w:pos="1560"/>
        </w:tabs>
        <w:spacing w:before="180" w:after="180" w:line="0" w:lineRule="atLeast"/>
        <w:ind w:left="1560" w:hanging="567"/>
        <w:rPr>
          <w:rFonts w:ascii="Times New Roman" w:eastAsia="標楷體" w:hAnsi="Times New Roman"/>
          <w:sz w:val="26"/>
          <w:szCs w:val="26"/>
        </w:rPr>
      </w:pPr>
      <w:r>
        <w:rPr>
          <w:rFonts w:ascii="Times New Roman" w:eastAsia="標楷體" w:hAnsi="Times New Roman"/>
          <w:sz w:val="26"/>
          <w:szCs w:val="26"/>
        </w:rPr>
        <w:t>英國語文系「</w:t>
      </w:r>
      <w:r>
        <w:rPr>
          <w:rFonts w:ascii="Times New Roman" w:eastAsia="標楷體" w:hAnsi="Times New Roman"/>
          <w:sz w:val="26"/>
          <w:szCs w:val="26"/>
        </w:rPr>
        <w:t>103-104</w:t>
      </w:r>
      <w:r>
        <w:rPr>
          <w:rFonts w:ascii="Times New Roman" w:eastAsia="標楷體" w:hAnsi="Times New Roman"/>
          <w:sz w:val="26"/>
          <w:szCs w:val="26"/>
        </w:rPr>
        <w:t>學年度產業學院－國際商業行銷學分學程」，第二年計畫目前執行順利，說明如下：</w:t>
      </w:r>
    </w:p>
    <w:p w:rsidR="0001563C" w:rsidRDefault="004D4B75">
      <w:pPr>
        <w:pStyle w:val="a3"/>
        <w:numPr>
          <w:ilvl w:val="0"/>
          <w:numId w:val="14"/>
        </w:numPr>
        <w:tabs>
          <w:tab w:val="left" w:pos="2127"/>
        </w:tabs>
        <w:spacing w:before="180" w:after="180" w:line="0" w:lineRule="atLeast"/>
        <w:ind w:left="2127" w:hanging="567"/>
        <w:rPr>
          <w:rFonts w:ascii="Times New Roman" w:eastAsia="標楷體" w:hAnsi="Times New Roman"/>
          <w:sz w:val="26"/>
          <w:szCs w:val="26"/>
        </w:rPr>
      </w:pPr>
      <w:r>
        <w:rPr>
          <w:rFonts w:ascii="Times New Roman" w:eastAsia="標楷體" w:hAnsi="Times New Roman"/>
          <w:sz w:val="26"/>
          <w:szCs w:val="26"/>
        </w:rPr>
        <w:t>商業談判技巧：全台晶像蔡奉吟課長與瑞儀光電為陳盈君副理分別於</w:t>
      </w:r>
      <w:r>
        <w:rPr>
          <w:rFonts w:ascii="Times New Roman" w:eastAsia="標楷體" w:hAnsi="Times New Roman"/>
          <w:sz w:val="26"/>
          <w:szCs w:val="26"/>
        </w:rPr>
        <w:t>104</w:t>
      </w:r>
      <w:r>
        <w:rPr>
          <w:rFonts w:ascii="Times New Roman" w:eastAsia="標楷體" w:hAnsi="Times New Roman"/>
          <w:sz w:val="26"/>
          <w:szCs w:val="26"/>
        </w:rPr>
        <w:t>年</w:t>
      </w:r>
      <w:r>
        <w:rPr>
          <w:rFonts w:ascii="Times New Roman" w:eastAsia="標楷體" w:hAnsi="Times New Roman"/>
          <w:sz w:val="26"/>
          <w:szCs w:val="26"/>
        </w:rPr>
        <w:t>10</w:t>
      </w:r>
      <w:r>
        <w:rPr>
          <w:rFonts w:ascii="Times New Roman" w:eastAsia="標楷體" w:hAnsi="Times New Roman"/>
          <w:sz w:val="26"/>
          <w:szCs w:val="26"/>
        </w:rPr>
        <w:t>月</w:t>
      </w:r>
      <w:r>
        <w:rPr>
          <w:rFonts w:ascii="Times New Roman" w:eastAsia="標楷體" w:hAnsi="Times New Roman"/>
          <w:sz w:val="26"/>
          <w:szCs w:val="26"/>
        </w:rPr>
        <w:t>27</w:t>
      </w:r>
      <w:r>
        <w:rPr>
          <w:rFonts w:ascii="Times New Roman" w:eastAsia="標楷體" w:hAnsi="Times New Roman"/>
          <w:sz w:val="26"/>
          <w:szCs w:val="26"/>
        </w:rPr>
        <w:t>日及</w:t>
      </w:r>
      <w:r>
        <w:rPr>
          <w:rFonts w:ascii="Times New Roman" w:eastAsia="標楷體" w:hAnsi="Times New Roman"/>
          <w:sz w:val="26"/>
          <w:szCs w:val="26"/>
        </w:rPr>
        <w:t xml:space="preserve"> 104</w:t>
      </w:r>
      <w:r>
        <w:rPr>
          <w:rFonts w:ascii="Times New Roman" w:eastAsia="標楷體" w:hAnsi="Times New Roman"/>
          <w:sz w:val="26"/>
          <w:szCs w:val="26"/>
        </w:rPr>
        <w:t>年</w:t>
      </w:r>
      <w:r>
        <w:rPr>
          <w:rFonts w:ascii="Times New Roman" w:eastAsia="標楷體" w:hAnsi="Times New Roman"/>
          <w:sz w:val="26"/>
          <w:szCs w:val="26"/>
        </w:rPr>
        <w:t>11</w:t>
      </w:r>
      <w:r>
        <w:rPr>
          <w:rFonts w:ascii="Times New Roman" w:eastAsia="標楷體" w:hAnsi="Times New Roman"/>
          <w:sz w:val="26"/>
          <w:szCs w:val="26"/>
        </w:rPr>
        <w:t>月</w:t>
      </w:r>
      <w:r>
        <w:rPr>
          <w:rFonts w:ascii="Times New Roman" w:eastAsia="標楷體" w:hAnsi="Times New Roman"/>
          <w:sz w:val="26"/>
          <w:szCs w:val="26"/>
        </w:rPr>
        <w:t>3</w:t>
      </w:r>
      <w:r>
        <w:rPr>
          <w:rFonts w:ascii="Times New Roman" w:eastAsia="標楷體" w:hAnsi="Times New Roman"/>
          <w:sz w:val="26"/>
          <w:szCs w:val="26"/>
        </w:rPr>
        <w:t>日完成第一次協同教學。</w:t>
      </w:r>
    </w:p>
    <w:p w:rsidR="0001563C" w:rsidRDefault="004D4B75">
      <w:pPr>
        <w:pStyle w:val="a3"/>
        <w:numPr>
          <w:ilvl w:val="0"/>
          <w:numId w:val="14"/>
        </w:numPr>
        <w:tabs>
          <w:tab w:val="left" w:pos="2127"/>
        </w:tabs>
        <w:spacing w:before="180" w:after="180" w:line="0" w:lineRule="atLeast"/>
        <w:ind w:left="2127" w:hanging="567"/>
        <w:rPr>
          <w:rFonts w:ascii="Times New Roman" w:eastAsia="標楷體" w:hAnsi="Times New Roman"/>
          <w:sz w:val="26"/>
          <w:szCs w:val="26"/>
        </w:rPr>
      </w:pPr>
      <w:r>
        <w:rPr>
          <w:rFonts w:ascii="Times New Roman" w:eastAsia="標楷體" w:hAnsi="Times New Roman"/>
          <w:sz w:val="26"/>
          <w:szCs w:val="26"/>
        </w:rPr>
        <w:t>跨文化管理：於</w:t>
      </w:r>
      <w:r>
        <w:rPr>
          <w:rFonts w:ascii="Times New Roman" w:eastAsia="標楷體" w:hAnsi="Times New Roman"/>
          <w:sz w:val="26"/>
          <w:szCs w:val="26"/>
        </w:rPr>
        <w:t>104</w:t>
      </w:r>
      <w:r>
        <w:rPr>
          <w:rFonts w:ascii="Times New Roman" w:eastAsia="標楷體" w:hAnsi="Times New Roman"/>
          <w:sz w:val="26"/>
          <w:szCs w:val="26"/>
        </w:rPr>
        <w:t>年</w:t>
      </w:r>
      <w:r>
        <w:rPr>
          <w:rFonts w:ascii="Times New Roman" w:eastAsia="標楷體" w:hAnsi="Times New Roman"/>
          <w:sz w:val="26"/>
          <w:szCs w:val="26"/>
        </w:rPr>
        <w:t>11</w:t>
      </w:r>
      <w:r>
        <w:rPr>
          <w:rFonts w:ascii="Times New Roman" w:eastAsia="標楷體" w:hAnsi="Times New Roman"/>
          <w:sz w:val="26"/>
          <w:szCs w:val="26"/>
        </w:rPr>
        <w:t>月</w:t>
      </w:r>
      <w:r>
        <w:rPr>
          <w:rFonts w:ascii="Times New Roman" w:eastAsia="標楷體" w:hAnsi="Times New Roman"/>
          <w:sz w:val="26"/>
          <w:szCs w:val="26"/>
        </w:rPr>
        <w:t>5</w:t>
      </w:r>
      <w:r>
        <w:rPr>
          <w:rFonts w:ascii="Times New Roman" w:eastAsia="標楷體" w:hAnsi="Times New Roman"/>
          <w:sz w:val="26"/>
          <w:szCs w:val="26"/>
        </w:rPr>
        <w:t>日完成第一次協同教學。</w:t>
      </w:r>
    </w:p>
    <w:p w:rsidR="0001563C" w:rsidRDefault="004D4B75">
      <w:pPr>
        <w:pStyle w:val="a3"/>
        <w:numPr>
          <w:ilvl w:val="0"/>
          <w:numId w:val="15"/>
        </w:numPr>
        <w:spacing w:before="180" w:after="180" w:line="0" w:lineRule="atLeast"/>
        <w:ind w:left="2268" w:hanging="283"/>
      </w:pPr>
      <w:r>
        <w:rPr>
          <w:rFonts w:ascii="Times New Roman" w:eastAsia="標楷體" w:hAnsi="Times New Roman"/>
          <w:sz w:val="26"/>
          <w:szCs w:val="26"/>
        </w:rPr>
        <w:t>英國語文系招生海報與中英文簡介已製作完成</w:t>
      </w:r>
      <w:r>
        <w:rPr>
          <w:rFonts w:ascii="Times New Roman" w:eastAsia="標楷體" w:hAnsi="Times New Roman"/>
          <w:sz w:val="26"/>
          <w:szCs w:val="26"/>
        </w:rPr>
        <w:t>……</w:t>
      </w:r>
    </w:p>
    <w:p w:rsidR="003737AE" w:rsidRDefault="004D4B75" w:rsidP="00FF513A">
      <w:pPr>
        <w:pStyle w:val="a3"/>
        <w:numPr>
          <w:ilvl w:val="0"/>
          <w:numId w:val="15"/>
        </w:numPr>
        <w:spacing w:before="180" w:after="180" w:line="0" w:lineRule="atLeast"/>
        <w:ind w:left="2268" w:hanging="283"/>
      </w:pPr>
      <w:r>
        <w:rPr>
          <w:rFonts w:ascii="Times New Roman" w:eastAsia="標楷體" w:hAnsi="Times New Roman"/>
          <w:sz w:val="26"/>
          <w:szCs w:val="26"/>
        </w:rPr>
        <w:t>碩士班招生活動分為校內及校外兩部分進行</w:t>
      </w:r>
      <w:r>
        <w:rPr>
          <w:rFonts w:ascii="Times New Roman" w:eastAsia="標楷體" w:hAnsi="Times New Roman"/>
          <w:sz w:val="26"/>
          <w:szCs w:val="26"/>
        </w:rPr>
        <w:t>……</w:t>
      </w:r>
    </w:p>
    <w:p w:rsidR="0001563C" w:rsidRDefault="004D4B75">
      <w:pPr>
        <w:pStyle w:val="a3"/>
        <w:numPr>
          <w:ilvl w:val="0"/>
          <w:numId w:val="9"/>
        </w:numPr>
        <w:spacing w:before="180" w:after="180" w:line="0" w:lineRule="atLeast"/>
        <w:ind w:left="851" w:hanging="426"/>
        <w:rPr>
          <w:rFonts w:ascii="Times New Roman" w:eastAsia="標楷體" w:hAnsi="Times New Roman"/>
          <w:b/>
          <w:sz w:val="26"/>
          <w:szCs w:val="26"/>
          <w:u w:val="single"/>
        </w:rPr>
      </w:pPr>
      <w:r>
        <w:rPr>
          <w:rFonts w:ascii="Times New Roman" w:eastAsia="標楷體" w:hAnsi="Times New Roman"/>
          <w:b/>
          <w:sz w:val="26"/>
          <w:szCs w:val="26"/>
          <w:u w:val="single"/>
        </w:rPr>
        <w:t>其他</w:t>
      </w:r>
    </w:p>
    <w:p w:rsidR="0001563C" w:rsidRDefault="004D4B75">
      <w:pPr>
        <w:pStyle w:val="a3"/>
        <w:spacing w:before="180" w:after="180" w:line="0" w:lineRule="atLeast"/>
        <w:ind w:left="993"/>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無</w:t>
      </w:r>
      <w:r>
        <w:rPr>
          <w:rFonts w:ascii="Times New Roman" w:eastAsia="標楷體" w:hAnsi="Times New Roman"/>
          <w:sz w:val="26"/>
          <w:szCs w:val="26"/>
        </w:rPr>
        <w:t>)</w:t>
      </w:r>
    </w:p>
    <w:p w:rsidR="0001563C" w:rsidRDefault="004D4B75">
      <w:pPr>
        <w:rPr>
          <w:rFonts w:ascii="Times New Roman" w:eastAsia="標楷體" w:hAnsi="Times New Roman"/>
          <w:b/>
          <w:sz w:val="26"/>
          <w:szCs w:val="26"/>
          <w:u w:val="single"/>
        </w:rPr>
      </w:pPr>
      <w:r>
        <w:rPr>
          <w:rFonts w:ascii="Times New Roman" w:eastAsia="標楷體" w:hAnsi="Times New Roman"/>
          <w:b/>
          <w:sz w:val="26"/>
          <w:szCs w:val="26"/>
          <w:u w:val="single"/>
        </w:rPr>
        <w:lastRenderedPageBreak/>
        <w:t>範例</w:t>
      </w:r>
      <w:r>
        <w:rPr>
          <w:rFonts w:ascii="Times New Roman" w:eastAsia="標楷體" w:hAnsi="Times New Roman"/>
          <w:b/>
          <w:sz w:val="26"/>
          <w:szCs w:val="26"/>
          <w:u w:val="single"/>
        </w:rPr>
        <w:t>3(</w:t>
      </w:r>
      <w:r>
        <w:rPr>
          <w:rFonts w:ascii="Times New Roman" w:eastAsia="標楷體" w:hAnsi="Times New Roman"/>
          <w:b/>
          <w:sz w:val="26"/>
          <w:szCs w:val="26"/>
          <w:u w:val="single"/>
        </w:rPr>
        <w:t>業務報告補充</w:t>
      </w:r>
      <w:r>
        <w:rPr>
          <w:rFonts w:ascii="Times New Roman" w:eastAsia="標楷體" w:hAnsi="Times New Roman"/>
          <w:b/>
          <w:sz w:val="26"/>
          <w:szCs w:val="26"/>
          <w:u w:val="single"/>
        </w:rPr>
        <w:t>/</w:t>
      </w:r>
      <w:r>
        <w:rPr>
          <w:rFonts w:ascii="Times New Roman" w:eastAsia="標楷體" w:hAnsi="Times New Roman"/>
          <w:b/>
          <w:sz w:val="26"/>
          <w:szCs w:val="26"/>
          <w:u w:val="single"/>
        </w:rPr>
        <w:t>修正資料</w:t>
      </w:r>
      <w:r>
        <w:rPr>
          <w:rFonts w:ascii="Times New Roman" w:eastAsia="標楷體" w:hAnsi="Times New Roman"/>
          <w:b/>
          <w:sz w:val="26"/>
          <w:szCs w:val="26"/>
          <w:u w:val="single"/>
        </w:rPr>
        <w:t>)</w:t>
      </w:r>
    </w:p>
    <w:p w:rsidR="0001563C" w:rsidRDefault="004D4B75">
      <w:pPr>
        <w:jc w:val="center"/>
      </w:pPr>
      <w:r>
        <w:rPr>
          <w:rFonts w:ascii="Times New Roman" w:eastAsia="標楷體" w:hAnsi="Times New Roman"/>
          <w:bCs/>
          <w:color w:val="FF0000"/>
          <w:spacing w:val="20"/>
          <w:sz w:val="28"/>
          <w:szCs w:val="28"/>
        </w:rPr>
        <w:t>1042-3</w:t>
      </w:r>
      <w:r>
        <w:rPr>
          <w:rFonts w:ascii="Times New Roman" w:eastAsia="標楷體" w:hAnsi="Times New Roman"/>
          <w:bCs/>
          <w:color w:val="FF0000"/>
          <w:spacing w:val="20"/>
          <w:sz w:val="28"/>
          <w:szCs w:val="28"/>
        </w:rPr>
        <w:t>行政會議</w:t>
      </w:r>
      <w:r>
        <w:rPr>
          <w:rFonts w:ascii="Times New Roman" w:eastAsia="標楷體" w:hAnsi="Times New Roman"/>
          <w:bCs/>
          <w:color w:val="FF0000"/>
          <w:spacing w:val="20"/>
          <w:sz w:val="28"/>
          <w:szCs w:val="28"/>
        </w:rPr>
        <w:t>_</w:t>
      </w:r>
      <w:r>
        <w:rPr>
          <w:rFonts w:ascii="Times New Roman" w:eastAsia="標楷體" w:hAnsi="Times New Roman"/>
          <w:bCs/>
          <w:color w:val="FF0000"/>
          <w:spacing w:val="20"/>
          <w:sz w:val="28"/>
          <w:szCs w:val="28"/>
        </w:rPr>
        <w:t>秘書室</w:t>
      </w:r>
      <w:r>
        <w:rPr>
          <w:rFonts w:ascii="標楷體" w:eastAsia="標楷體" w:hAnsi="標楷體"/>
          <w:color w:val="FF0000"/>
          <w:sz w:val="28"/>
          <w:szCs w:val="28"/>
        </w:rPr>
        <w:t>【業務報告補充資料】_</w:t>
      </w:r>
      <w:r w:rsidR="00791C2B">
        <w:rPr>
          <w:rFonts w:ascii="Times New Roman" w:eastAsia="標楷體" w:hAnsi="Times New Roman"/>
          <w:bCs/>
          <w:color w:val="FF0000"/>
          <w:spacing w:val="20"/>
          <w:sz w:val="28"/>
          <w:szCs w:val="28"/>
        </w:rPr>
        <w:t>105.</w:t>
      </w:r>
      <w:r>
        <w:rPr>
          <w:rFonts w:ascii="Times New Roman" w:eastAsia="標楷體" w:hAnsi="Times New Roman"/>
          <w:bCs/>
          <w:color w:val="FF0000"/>
          <w:spacing w:val="20"/>
          <w:sz w:val="28"/>
          <w:szCs w:val="28"/>
        </w:rPr>
        <w:t>3.29</w:t>
      </w:r>
    </w:p>
    <w:p w:rsidR="0001563C" w:rsidRDefault="004D4B75">
      <w:pPr>
        <w:numPr>
          <w:ilvl w:val="0"/>
          <w:numId w:val="16"/>
        </w:numPr>
        <w:spacing w:before="180" w:after="180"/>
        <w:rPr>
          <w:rFonts w:ascii="Times New Roman" w:eastAsia="標楷體" w:hAnsi="Times New Roman"/>
          <w:kern w:val="0"/>
          <w:sz w:val="26"/>
          <w:szCs w:val="26"/>
        </w:rPr>
      </w:pPr>
      <w:r>
        <w:rPr>
          <w:rFonts w:ascii="Times New Roman" w:eastAsia="標楷體" w:hAnsi="Times New Roman"/>
          <w:kern w:val="0"/>
          <w:sz w:val="26"/>
          <w:szCs w:val="26"/>
        </w:rPr>
        <w:t>截至</w:t>
      </w:r>
      <w:r>
        <w:rPr>
          <w:rFonts w:ascii="Times New Roman" w:eastAsia="標楷體" w:hAnsi="Times New Roman"/>
          <w:kern w:val="0"/>
          <w:sz w:val="26"/>
          <w:szCs w:val="26"/>
        </w:rPr>
        <w:t>3/24</w:t>
      </w:r>
      <w:r>
        <w:rPr>
          <w:rFonts w:ascii="Times New Roman" w:eastAsia="標楷體" w:hAnsi="Times New Roman"/>
          <w:kern w:val="0"/>
          <w:sz w:val="26"/>
          <w:szCs w:val="26"/>
        </w:rPr>
        <w:t>止，已透過</w:t>
      </w:r>
      <w:r>
        <w:rPr>
          <w:rFonts w:ascii="Times New Roman" w:eastAsia="標楷體" w:hAnsi="Times New Roman"/>
          <w:kern w:val="0"/>
          <w:sz w:val="26"/>
          <w:szCs w:val="26"/>
        </w:rPr>
        <w:t>6</w:t>
      </w:r>
      <w:r>
        <w:rPr>
          <w:rFonts w:ascii="Times New Roman" w:eastAsia="標楷體" w:hAnsi="Times New Roman"/>
          <w:kern w:val="0"/>
          <w:sz w:val="26"/>
          <w:szCs w:val="26"/>
        </w:rPr>
        <w:t>場個資保護輔導工作坊完成各單位第一次個資盤點清冊暨個資流程圖檢視，預計</w:t>
      </w:r>
      <w:r>
        <w:rPr>
          <w:rFonts w:ascii="Times New Roman" w:eastAsia="標楷體" w:hAnsi="Times New Roman"/>
          <w:kern w:val="0"/>
          <w:sz w:val="26"/>
          <w:szCs w:val="26"/>
        </w:rPr>
        <w:t>4/7</w:t>
      </w:r>
      <w:r>
        <w:rPr>
          <w:rFonts w:ascii="Times New Roman" w:eastAsia="標楷體" w:hAnsi="Times New Roman"/>
          <w:kern w:val="0"/>
          <w:sz w:val="26"/>
          <w:szCs w:val="26"/>
        </w:rPr>
        <w:t>完成個資盤點系</w:t>
      </w:r>
      <w:r w:rsidR="0045582D">
        <w:rPr>
          <w:rFonts w:ascii="Times New Roman" w:eastAsia="標楷體" w:hAnsi="Times New Roman"/>
          <w:kern w:val="0"/>
          <w:sz w:val="26"/>
          <w:szCs w:val="26"/>
        </w:rPr>
        <w:t>統資料修正，以繼續下一階段「個資風險評鑑作業」。四月份課程表如</w:t>
      </w:r>
      <w:r w:rsidR="0045582D">
        <w:rPr>
          <w:rFonts w:ascii="Times New Roman" w:eastAsia="標楷體" w:hAnsi="Times New Roman" w:hint="eastAsia"/>
          <w:kern w:val="0"/>
          <w:sz w:val="26"/>
          <w:szCs w:val="26"/>
        </w:rPr>
        <w:t>表</w:t>
      </w:r>
      <w:r w:rsidR="0045582D">
        <w:rPr>
          <w:rFonts w:ascii="Times New Roman" w:eastAsia="標楷體" w:hAnsi="Times New Roman" w:hint="eastAsia"/>
          <w:kern w:val="0"/>
          <w:sz w:val="26"/>
          <w:szCs w:val="26"/>
        </w:rPr>
        <w:t>1</w:t>
      </w:r>
      <w:r>
        <w:rPr>
          <w:rFonts w:ascii="Times New Roman" w:eastAsia="標楷體" w:hAnsi="Times New Roman"/>
          <w:kern w:val="0"/>
          <w:sz w:val="26"/>
          <w:szCs w:val="26"/>
        </w:rPr>
        <w:t>，敬請各單位個資管理專員預留時間並準時出席，同時竭誠歡迎一、二級主管參加。</w:t>
      </w:r>
    </w:p>
    <w:p w:rsidR="0045582D" w:rsidRDefault="0045582D" w:rsidP="0045582D">
      <w:pPr>
        <w:spacing w:before="180" w:after="180"/>
        <w:ind w:left="480"/>
        <w:jc w:val="center"/>
        <w:rPr>
          <w:rFonts w:ascii="Times New Roman" w:eastAsia="標楷體" w:hAnsi="Times New Roman"/>
          <w:kern w:val="0"/>
          <w:sz w:val="26"/>
          <w:szCs w:val="26"/>
        </w:rPr>
      </w:pPr>
      <w:r>
        <w:rPr>
          <w:rFonts w:ascii="Times New Roman" w:eastAsia="標楷體" w:hAnsi="Times New Roman" w:hint="eastAsia"/>
          <w:kern w:val="0"/>
          <w:sz w:val="26"/>
          <w:szCs w:val="26"/>
        </w:rPr>
        <w:t>表</w:t>
      </w:r>
      <w:r>
        <w:rPr>
          <w:rFonts w:ascii="Times New Roman" w:eastAsia="標楷體" w:hAnsi="Times New Roman" w:hint="eastAsia"/>
          <w:kern w:val="0"/>
          <w:sz w:val="26"/>
          <w:szCs w:val="26"/>
        </w:rPr>
        <w:t xml:space="preserve">1  </w:t>
      </w:r>
      <w:r>
        <w:rPr>
          <w:rFonts w:ascii="Times New Roman" w:eastAsia="標楷體" w:hAnsi="Times New Roman"/>
          <w:kern w:val="0"/>
          <w:sz w:val="26"/>
          <w:szCs w:val="26"/>
        </w:rPr>
        <w:t>個資風險評鑑作業四月份課程表</w:t>
      </w:r>
    </w:p>
    <w:tbl>
      <w:tblPr>
        <w:tblW w:w="8871" w:type="dxa"/>
        <w:tblInd w:w="480" w:type="dxa"/>
        <w:tblCellMar>
          <w:left w:w="10" w:type="dxa"/>
          <w:right w:w="10" w:type="dxa"/>
        </w:tblCellMar>
        <w:tblLook w:val="0000" w:firstRow="0" w:lastRow="0" w:firstColumn="0" w:lastColumn="0" w:noHBand="0" w:noVBand="0"/>
      </w:tblPr>
      <w:tblGrid>
        <w:gridCol w:w="1830"/>
        <w:gridCol w:w="1342"/>
        <w:gridCol w:w="3006"/>
        <w:gridCol w:w="2693"/>
      </w:tblGrid>
      <w:tr w:rsidR="0001563C" w:rsidRPr="002D1387" w:rsidTr="002D1387">
        <w:tc>
          <w:tcPr>
            <w:tcW w:w="18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563C" w:rsidRPr="002D1387" w:rsidRDefault="004D4B75">
            <w:pPr>
              <w:jc w:val="center"/>
              <w:rPr>
                <w:rFonts w:ascii="Times New Roman" w:eastAsia="標楷體" w:hAnsi="Times New Roman"/>
                <w:kern w:val="0"/>
                <w:szCs w:val="24"/>
              </w:rPr>
            </w:pPr>
            <w:r w:rsidRPr="002D1387">
              <w:rPr>
                <w:rFonts w:ascii="Times New Roman" w:eastAsia="標楷體" w:hAnsi="Times New Roman"/>
                <w:kern w:val="0"/>
                <w:szCs w:val="24"/>
              </w:rPr>
              <w:t>日期</w:t>
            </w:r>
          </w:p>
        </w:tc>
        <w:tc>
          <w:tcPr>
            <w:tcW w:w="13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563C" w:rsidRPr="002D1387" w:rsidRDefault="004D4B75">
            <w:pPr>
              <w:jc w:val="center"/>
              <w:rPr>
                <w:rFonts w:ascii="Times New Roman" w:eastAsia="標楷體" w:hAnsi="Times New Roman"/>
                <w:kern w:val="0"/>
                <w:szCs w:val="24"/>
              </w:rPr>
            </w:pPr>
            <w:r w:rsidRPr="002D1387">
              <w:rPr>
                <w:rFonts w:ascii="Times New Roman" w:eastAsia="標楷體" w:hAnsi="Times New Roman"/>
                <w:kern w:val="0"/>
                <w:szCs w:val="24"/>
              </w:rPr>
              <w:t>地點</w:t>
            </w:r>
          </w:p>
        </w:tc>
        <w:tc>
          <w:tcPr>
            <w:tcW w:w="30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563C" w:rsidRPr="002D1387" w:rsidRDefault="004D4B75">
            <w:pPr>
              <w:jc w:val="center"/>
              <w:rPr>
                <w:rFonts w:ascii="Times New Roman" w:eastAsia="標楷體" w:hAnsi="Times New Roman"/>
                <w:kern w:val="0"/>
                <w:szCs w:val="24"/>
              </w:rPr>
            </w:pPr>
            <w:r w:rsidRPr="002D1387">
              <w:rPr>
                <w:rFonts w:ascii="Times New Roman" w:eastAsia="標楷體" w:hAnsi="Times New Roman"/>
                <w:kern w:val="0"/>
                <w:szCs w:val="24"/>
              </w:rPr>
              <w:t>課程內容</w:t>
            </w:r>
            <w:bookmarkStart w:id="0" w:name="_GoBack"/>
            <w:bookmarkEnd w:id="0"/>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563C" w:rsidRPr="002D1387" w:rsidRDefault="004D4B75">
            <w:pPr>
              <w:jc w:val="center"/>
              <w:rPr>
                <w:rFonts w:ascii="Times New Roman" w:eastAsia="標楷體" w:hAnsi="Times New Roman"/>
                <w:kern w:val="0"/>
                <w:szCs w:val="24"/>
              </w:rPr>
            </w:pPr>
            <w:r w:rsidRPr="002D1387">
              <w:rPr>
                <w:rFonts w:ascii="Times New Roman" w:eastAsia="標楷體" w:hAnsi="Times New Roman"/>
                <w:kern w:val="0"/>
                <w:szCs w:val="24"/>
              </w:rPr>
              <w:t>備註</w:t>
            </w:r>
          </w:p>
        </w:tc>
      </w:tr>
      <w:tr w:rsidR="0001563C" w:rsidRPr="002D1387" w:rsidTr="002D1387">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63C" w:rsidRPr="002D1387" w:rsidRDefault="004D4B75">
            <w:pPr>
              <w:jc w:val="center"/>
              <w:rPr>
                <w:rFonts w:ascii="Times New Roman" w:eastAsia="標楷體" w:hAnsi="Times New Roman"/>
                <w:kern w:val="0"/>
                <w:szCs w:val="24"/>
              </w:rPr>
            </w:pPr>
            <w:r w:rsidRPr="002D1387">
              <w:rPr>
                <w:rFonts w:ascii="Times New Roman" w:eastAsia="標楷體" w:hAnsi="Times New Roman"/>
                <w:kern w:val="0"/>
                <w:szCs w:val="24"/>
              </w:rPr>
              <w:t>4/14(</w:t>
            </w:r>
            <w:r w:rsidRPr="002D1387">
              <w:rPr>
                <w:rFonts w:ascii="Times New Roman" w:eastAsia="標楷體" w:hAnsi="Times New Roman"/>
                <w:kern w:val="0"/>
                <w:szCs w:val="24"/>
              </w:rPr>
              <w:t>四</w:t>
            </w:r>
            <w:r w:rsidRPr="002D1387">
              <w:rPr>
                <w:rFonts w:ascii="Times New Roman" w:eastAsia="標楷體" w:hAnsi="Times New Roman"/>
                <w:kern w:val="0"/>
                <w:szCs w:val="24"/>
              </w:rPr>
              <w:t>)</w:t>
            </w:r>
          </w:p>
          <w:p w:rsidR="0001563C" w:rsidRPr="002D1387" w:rsidRDefault="004D4B75">
            <w:pPr>
              <w:jc w:val="center"/>
              <w:rPr>
                <w:rFonts w:ascii="Times New Roman" w:eastAsia="標楷體" w:hAnsi="Times New Roman"/>
                <w:kern w:val="0"/>
                <w:szCs w:val="24"/>
              </w:rPr>
            </w:pPr>
            <w:r w:rsidRPr="002D1387">
              <w:rPr>
                <w:rFonts w:ascii="Times New Roman" w:eastAsia="標楷體" w:hAnsi="Times New Roman"/>
                <w:kern w:val="0"/>
                <w:szCs w:val="24"/>
              </w:rPr>
              <w:t>下午</w:t>
            </w:r>
            <w:r w:rsidRPr="002D1387">
              <w:rPr>
                <w:rFonts w:ascii="Times New Roman" w:eastAsia="標楷體" w:hAnsi="Times New Roman"/>
                <w:kern w:val="0"/>
                <w:szCs w:val="24"/>
              </w:rPr>
              <w:t>2:00~5:00</w:t>
            </w:r>
          </w:p>
        </w:tc>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63C" w:rsidRPr="002D1387" w:rsidRDefault="004D4B75">
            <w:pPr>
              <w:jc w:val="center"/>
              <w:rPr>
                <w:rFonts w:ascii="Times New Roman" w:eastAsia="標楷體" w:hAnsi="Times New Roman"/>
                <w:kern w:val="0"/>
                <w:szCs w:val="24"/>
              </w:rPr>
            </w:pPr>
            <w:r w:rsidRPr="002D1387">
              <w:rPr>
                <w:rFonts w:ascii="Times New Roman" w:eastAsia="標楷體" w:hAnsi="Times New Roman"/>
                <w:kern w:val="0"/>
                <w:szCs w:val="24"/>
              </w:rPr>
              <w:t>行政大樓</w:t>
            </w:r>
          </w:p>
          <w:p w:rsidR="0001563C" w:rsidRPr="002D1387" w:rsidRDefault="004D4B75">
            <w:pPr>
              <w:jc w:val="center"/>
              <w:rPr>
                <w:rFonts w:ascii="Times New Roman" w:eastAsia="標楷體" w:hAnsi="Times New Roman"/>
                <w:kern w:val="0"/>
                <w:szCs w:val="24"/>
              </w:rPr>
            </w:pPr>
            <w:r w:rsidRPr="002D1387">
              <w:rPr>
                <w:rFonts w:ascii="Times New Roman" w:eastAsia="標楷體" w:hAnsi="Times New Roman"/>
                <w:kern w:val="0"/>
                <w:szCs w:val="24"/>
              </w:rPr>
              <w:t>3F</w:t>
            </w:r>
            <w:r w:rsidRPr="002D1387">
              <w:rPr>
                <w:rFonts w:ascii="Times New Roman" w:eastAsia="標楷體" w:hAnsi="Times New Roman"/>
                <w:kern w:val="0"/>
                <w:szCs w:val="24"/>
              </w:rPr>
              <w:t>國際會議廳</w:t>
            </w:r>
          </w:p>
        </w:tc>
        <w:tc>
          <w:tcPr>
            <w:tcW w:w="30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63C" w:rsidRPr="002D1387" w:rsidRDefault="004D4B75">
            <w:pPr>
              <w:numPr>
                <w:ilvl w:val="0"/>
                <w:numId w:val="17"/>
              </w:numPr>
              <w:jc w:val="both"/>
              <w:rPr>
                <w:rFonts w:ascii="Times New Roman" w:eastAsia="標楷體" w:hAnsi="Times New Roman"/>
                <w:kern w:val="0"/>
                <w:szCs w:val="24"/>
              </w:rPr>
            </w:pPr>
            <w:r w:rsidRPr="002D1387">
              <w:rPr>
                <w:rFonts w:ascii="Times New Roman" w:eastAsia="標楷體" w:hAnsi="Times New Roman"/>
                <w:kern w:val="0"/>
                <w:szCs w:val="24"/>
              </w:rPr>
              <w:t>個人權力行使的流程</w:t>
            </w:r>
          </w:p>
          <w:p w:rsidR="0001563C" w:rsidRPr="002D1387" w:rsidRDefault="004D4B75">
            <w:pPr>
              <w:numPr>
                <w:ilvl w:val="0"/>
                <w:numId w:val="17"/>
              </w:numPr>
              <w:jc w:val="both"/>
              <w:rPr>
                <w:rFonts w:ascii="Times New Roman" w:eastAsia="標楷體" w:hAnsi="Times New Roman"/>
                <w:kern w:val="0"/>
                <w:szCs w:val="24"/>
              </w:rPr>
            </w:pPr>
            <w:r w:rsidRPr="002D1387">
              <w:rPr>
                <w:rFonts w:ascii="Times New Roman" w:eastAsia="標楷體" w:hAnsi="Times New Roman"/>
                <w:kern w:val="0"/>
                <w:szCs w:val="24"/>
              </w:rPr>
              <w:t>教育體系個資安全保護六大基本措施及作法</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63C" w:rsidRPr="002D1387" w:rsidRDefault="004D4B75">
            <w:pPr>
              <w:jc w:val="both"/>
              <w:rPr>
                <w:rFonts w:ascii="Times New Roman" w:eastAsia="標楷體" w:hAnsi="Times New Roman"/>
                <w:kern w:val="0"/>
                <w:szCs w:val="24"/>
              </w:rPr>
            </w:pPr>
            <w:r w:rsidRPr="002D1387">
              <w:rPr>
                <w:rFonts w:ascii="Times New Roman" w:eastAsia="標楷體" w:hAnsi="Times New Roman"/>
                <w:kern w:val="0"/>
                <w:szCs w:val="24"/>
              </w:rPr>
              <w:t>各單位個資管理專員都需參加</w:t>
            </w:r>
            <w:r w:rsidRPr="002D1387">
              <w:rPr>
                <w:rFonts w:ascii="Times New Roman" w:eastAsia="標楷體" w:hAnsi="Times New Roman"/>
                <w:kern w:val="0"/>
                <w:szCs w:val="24"/>
              </w:rPr>
              <w:t>(</w:t>
            </w:r>
            <w:r w:rsidRPr="002D1387">
              <w:rPr>
                <w:rFonts w:ascii="Times New Roman" w:eastAsia="標楷體" w:hAnsi="Times New Roman"/>
                <w:kern w:val="0"/>
                <w:szCs w:val="24"/>
              </w:rPr>
              <w:t>包括無個資盤點資料的單位</w:t>
            </w:r>
            <w:r w:rsidRPr="002D1387">
              <w:rPr>
                <w:rFonts w:ascii="Times New Roman" w:eastAsia="標楷體" w:hAnsi="Times New Roman"/>
                <w:kern w:val="0"/>
                <w:szCs w:val="24"/>
              </w:rPr>
              <w:t>)</w:t>
            </w:r>
          </w:p>
        </w:tc>
      </w:tr>
      <w:tr w:rsidR="0001563C" w:rsidRPr="002D1387" w:rsidTr="002D1387">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63C" w:rsidRPr="002D1387" w:rsidRDefault="004D4B75">
            <w:pPr>
              <w:jc w:val="center"/>
              <w:rPr>
                <w:rFonts w:ascii="Times New Roman" w:eastAsia="標楷體" w:hAnsi="Times New Roman"/>
                <w:kern w:val="0"/>
                <w:szCs w:val="24"/>
              </w:rPr>
            </w:pPr>
            <w:r w:rsidRPr="002D1387">
              <w:rPr>
                <w:rFonts w:ascii="Times New Roman" w:eastAsia="標楷體" w:hAnsi="Times New Roman"/>
                <w:kern w:val="0"/>
                <w:szCs w:val="24"/>
              </w:rPr>
              <w:t>4/21(</w:t>
            </w:r>
            <w:r w:rsidRPr="002D1387">
              <w:rPr>
                <w:rFonts w:ascii="Times New Roman" w:eastAsia="標楷體" w:hAnsi="Times New Roman"/>
                <w:kern w:val="0"/>
                <w:szCs w:val="24"/>
              </w:rPr>
              <w:t>四</w:t>
            </w:r>
            <w:r w:rsidRPr="002D1387">
              <w:rPr>
                <w:rFonts w:ascii="Times New Roman" w:eastAsia="標楷體" w:hAnsi="Times New Roman"/>
                <w:kern w:val="0"/>
                <w:szCs w:val="24"/>
              </w:rPr>
              <w:t>)</w:t>
            </w:r>
          </w:p>
          <w:p w:rsidR="0001563C" w:rsidRPr="002D1387" w:rsidRDefault="004D4B75">
            <w:pPr>
              <w:jc w:val="center"/>
              <w:rPr>
                <w:rFonts w:ascii="Times New Roman" w:eastAsia="標楷體" w:hAnsi="Times New Roman"/>
                <w:kern w:val="0"/>
                <w:szCs w:val="24"/>
              </w:rPr>
            </w:pPr>
            <w:r w:rsidRPr="002D1387">
              <w:rPr>
                <w:rFonts w:ascii="Times New Roman" w:eastAsia="標楷體" w:hAnsi="Times New Roman"/>
                <w:kern w:val="0"/>
                <w:szCs w:val="24"/>
              </w:rPr>
              <w:t>下午</w:t>
            </w:r>
            <w:r w:rsidRPr="002D1387">
              <w:rPr>
                <w:rFonts w:ascii="Times New Roman" w:eastAsia="標楷體" w:hAnsi="Times New Roman"/>
                <w:kern w:val="0"/>
                <w:szCs w:val="24"/>
              </w:rPr>
              <w:t>2:00~5:00</w:t>
            </w:r>
          </w:p>
        </w:tc>
        <w:tc>
          <w:tcPr>
            <w:tcW w:w="1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63C" w:rsidRPr="002D1387" w:rsidRDefault="0001563C">
            <w:pPr>
              <w:jc w:val="center"/>
              <w:rPr>
                <w:rFonts w:ascii="Times New Roman" w:eastAsia="標楷體" w:hAnsi="Times New Roman"/>
                <w:kern w:val="0"/>
                <w:szCs w:val="24"/>
              </w:rPr>
            </w:pPr>
          </w:p>
        </w:tc>
        <w:tc>
          <w:tcPr>
            <w:tcW w:w="30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63C" w:rsidRPr="002D1387" w:rsidRDefault="0001563C">
            <w:pPr>
              <w:jc w:val="both"/>
              <w:rPr>
                <w:rFonts w:ascii="Times New Roman" w:eastAsia="標楷體" w:hAnsi="Times New Roman"/>
                <w:kern w:val="0"/>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63C" w:rsidRPr="002D1387" w:rsidRDefault="0001563C">
            <w:pPr>
              <w:jc w:val="both"/>
              <w:rPr>
                <w:rFonts w:ascii="Times New Roman" w:eastAsia="標楷體" w:hAnsi="Times New Roman"/>
                <w:kern w:val="0"/>
                <w:szCs w:val="24"/>
              </w:rPr>
            </w:pPr>
          </w:p>
        </w:tc>
      </w:tr>
      <w:tr w:rsidR="0001563C" w:rsidRPr="002D1387" w:rsidTr="002D1387">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63C" w:rsidRPr="002D1387" w:rsidRDefault="004D4B75">
            <w:pPr>
              <w:jc w:val="center"/>
              <w:rPr>
                <w:rFonts w:ascii="Times New Roman" w:eastAsia="標楷體" w:hAnsi="Times New Roman"/>
                <w:kern w:val="0"/>
                <w:szCs w:val="24"/>
              </w:rPr>
            </w:pPr>
            <w:r w:rsidRPr="002D1387">
              <w:rPr>
                <w:rFonts w:ascii="Times New Roman" w:eastAsia="標楷體" w:hAnsi="Times New Roman"/>
                <w:kern w:val="0"/>
                <w:szCs w:val="24"/>
              </w:rPr>
              <w:t>4/28(</w:t>
            </w:r>
            <w:r w:rsidRPr="002D1387">
              <w:rPr>
                <w:rFonts w:ascii="Times New Roman" w:eastAsia="標楷體" w:hAnsi="Times New Roman"/>
                <w:kern w:val="0"/>
                <w:szCs w:val="24"/>
              </w:rPr>
              <w:t>四</w:t>
            </w:r>
            <w:r w:rsidRPr="002D1387">
              <w:rPr>
                <w:rFonts w:ascii="Times New Roman" w:eastAsia="標楷體" w:hAnsi="Times New Roman"/>
                <w:kern w:val="0"/>
                <w:szCs w:val="24"/>
              </w:rPr>
              <w:t>)</w:t>
            </w:r>
          </w:p>
          <w:p w:rsidR="0001563C" w:rsidRPr="002D1387" w:rsidRDefault="004D4B75">
            <w:pPr>
              <w:jc w:val="center"/>
              <w:rPr>
                <w:rFonts w:ascii="Times New Roman" w:eastAsia="標楷體" w:hAnsi="Times New Roman"/>
                <w:kern w:val="0"/>
                <w:szCs w:val="24"/>
              </w:rPr>
            </w:pPr>
            <w:r w:rsidRPr="002D1387">
              <w:rPr>
                <w:rFonts w:ascii="Times New Roman" w:eastAsia="標楷體" w:hAnsi="Times New Roman"/>
                <w:kern w:val="0"/>
                <w:szCs w:val="24"/>
              </w:rPr>
              <w:t>下午</w:t>
            </w:r>
            <w:r w:rsidRPr="002D1387">
              <w:rPr>
                <w:rFonts w:ascii="Times New Roman" w:eastAsia="標楷體" w:hAnsi="Times New Roman"/>
                <w:kern w:val="0"/>
                <w:szCs w:val="24"/>
              </w:rPr>
              <w:t>2:00~5:00</w:t>
            </w:r>
          </w:p>
        </w:tc>
        <w:tc>
          <w:tcPr>
            <w:tcW w:w="1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63C" w:rsidRPr="002D1387" w:rsidRDefault="0001563C">
            <w:pPr>
              <w:jc w:val="center"/>
              <w:rPr>
                <w:rFonts w:ascii="Times New Roman" w:eastAsia="標楷體" w:hAnsi="Times New Roman"/>
                <w:kern w:val="0"/>
                <w:szCs w:val="24"/>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63C" w:rsidRPr="002D1387" w:rsidRDefault="004D4B75">
            <w:pPr>
              <w:jc w:val="both"/>
              <w:rPr>
                <w:rFonts w:ascii="Times New Roman" w:eastAsia="標楷體" w:hAnsi="Times New Roman"/>
                <w:kern w:val="0"/>
                <w:szCs w:val="24"/>
              </w:rPr>
            </w:pPr>
            <w:r w:rsidRPr="002D1387">
              <w:rPr>
                <w:rFonts w:ascii="Times New Roman" w:eastAsia="標楷體" w:hAnsi="Times New Roman"/>
                <w:kern w:val="0"/>
                <w:szCs w:val="24"/>
              </w:rPr>
              <w:t>個資風險評鑑作業</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63C" w:rsidRPr="002D1387" w:rsidRDefault="004D4B75">
            <w:pPr>
              <w:jc w:val="both"/>
              <w:rPr>
                <w:rFonts w:ascii="Times New Roman" w:eastAsia="標楷體" w:hAnsi="Times New Roman"/>
                <w:kern w:val="0"/>
                <w:szCs w:val="24"/>
              </w:rPr>
            </w:pPr>
            <w:r w:rsidRPr="002D1387">
              <w:rPr>
                <w:rFonts w:ascii="Times New Roman" w:eastAsia="標楷體" w:hAnsi="Times New Roman"/>
                <w:kern w:val="0"/>
                <w:szCs w:val="24"/>
              </w:rPr>
              <w:t>各單位個資管理專員都需參加</w:t>
            </w:r>
            <w:r w:rsidRPr="002D1387">
              <w:rPr>
                <w:rFonts w:ascii="Times New Roman" w:eastAsia="標楷體" w:hAnsi="Times New Roman"/>
                <w:kern w:val="0"/>
                <w:szCs w:val="24"/>
              </w:rPr>
              <w:t>(</w:t>
            </w:r>
            <w:r w:rsidRPr="002D1387">
              <w:rPr>
                <w:rFonts w:ascii="Times New Roman" w:eastAsia="標楷體" w:hAnsi="Times New Roman"/>
                <w:kern w:val="0"/>
                <w:szCs w:val="24"/>
              </w:rPr>
              <w:t>已回覆無個資盤點資料的單位可免</w:t>
            </w:r>
            <w:r w:rsidRPr="002D1387">
              <w:rPr>
                <w:rFonts w:ascii="Times New Roman" w:eastAsia="標楷體" w:hAnsi="Times New Roman"/>
                <w:kern w:val="0"/>
                <w:szCs w:val="24"/>
              </w:rPr>
              <w:t>)</w:t>
            </w:r>
          </w:p>
        </w:tc>
      </w:tr>
    </w:tbl>
    <w:p w:rsidR="0001563C" w:rsidRDefault="00C7530B">
      <w:pPr>
        <w:numPr>
          <w:ilvl w:val="0"/>
          <w:numId w:val="16"/>
        </w:numPr>
        <w:spacing w:before="180" w:after="180"/>
      </w:pPr>
      <w:r>
        <w:rPr>
          <w:noProof/>
        </w:rPr>
        <w:drawing>
          <wp:anchor distT="0" distB="0" distL="114300" distR="114300" simplePos="0" relativeHeight="251658240" behindDoc="0" locked="0" layoutInCell="1" allowOverlap="1" wp14:anchorId="6A68FA36" wp14:editId="5853E972">
            <wp:simplePos x="0" y="0"/>
            <wp:positionH relativeFrom="margin">
              <wp:align>right</wp:align>
            </wp:positionH>
            <wp:positionV relativeFrom="paragraph">
              <wp:posOffset>2501149</wp:posOffset>
            </wp:positionV>
            <wp:extent cx="1379855" cy="714375"/>
            <wp:effectExtent l="0" t="0" r="0" b="9525"/>
            <wp:wrapThrough wrapText="bothSides">
              <wp:wrapPolygon edited="0">
                <wp:start x="0" y="0"/>
                <wp:lineTo x="0" y="21312"/>
                <wp:lineTo x="21173" y="21312"/>
                <wp:lineTo x="21173" y="0"/>
                <wp:lineTo x="0" y="0"/>
              </wp:wrapPolygon>
            </wp:wrapThrough>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379855" cy="7143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4D4B75">
        <w:rPr>
          <w:rFonts w:ascii="Times New Roman" w:eastAsia="標楷體" w:hAnsi="Times New Roman"/>
          <w:bCs/>
          <w:kern w:val="0"/>
          <w:sz w:val="26"/>
          <w:szCs w:val="26"/>
        </w:rPr>
        <w:t>為落實本校性別主流化試辦計畫，由校內各一級單位推派代表</w:t>
      </w:r>
      <w:r w:rsidR="004D4B75">
        <w:rPr>
          <w:rFonts w:ascii="Times New Roman" w:eastAsia="標楷體" w:hAnsi="Times New Roman"/>
          <w:bCs/>
          <w:kern w:val="0"/>
          <w:sz w:val="26"/>
          <w:szCs w:val="26"/>
        </w:rPr>
        <w:t>1</w:t>
      </w:r>
      <w:r w:rsidR="004D4B75">
        <w:rPr>
          <w:rFonts w:ascii="Times New Roman" w:eastAsia="標楷體" w:hAnsi="Times New Roman"/>
          <w:bCs/>
          <w:kern w:val="0"/>
          <w:sz w:val="26"/>
          <w:szCs w:val="26"/>
        </w:rPr>
        <w:t>名組成之性別主流化單位代表會議於</w:t>
      </w:r>
      <w:r w:rsidR="004D4B75">
        <w:rPr>
          <w:rFonts w:ascii="Times New Roman" w:eastAsia="標楷體" w:hAnsi="Times New Roman"/>
          <w:bCs/>
          <w:kern w:val="0"/>
          <w:sz w:val="26"/>
          <w:szCs w:val="26"/>
        </w:rPr>
        <w:t>3/3</w:t>
      </w:r>
      <w:r w:rsidR="004D4B75">
        <w:rPr>
          <w:rFonts w:ascii="Times New Roman" w:eastAsia="標楷體" w:hAnsi="Times New Roman"/>
          <w:bCs/>
          <w:kern w:val="0"/>
          <w:sz w:val="26"/>
          <w:szCs w:val="26"/>
        </w:rPr>
        <w:t>日啟動，會中特針對本校性平業務之運作、校內法規規定，以及單位窗口權責等進行簡要說明，藉由各單位推動窗口的組成，將有助於本校在性平業務上推動。此外，為精進主流化試辦計畫之執行成效，於</w:t>
      </w:r>
      <w:r w:rsidR="004D4B75">
        <w:rPr>
          <w:rFonts w:ascii="Times New Roman" w:eastAsia="標楷體" w:hAnsi="Times New Roman"/>
          <w:bCs/>
          <w:kern w:val="0"/>
          <w:sz w:val="26"/>
          <w:szCs w:val="26"/>
        </w:rPr>
        <w:t>3/14</w:t>
      </w:r>
      <w:r w:rsidR="004D4B75">
        <w:rPr>
          <w:rFonts w:ascii="Times New Roman" w:eastAsia="標楷體" w:hAnsi="Times New Roman"/>
          <w:bCs/>
          <w:kern w:val="0"/>
          <w:sz w:val="26"/>
          <w:szCs w:val="26"/>
        </w:rPr>
        <w:t>日召開專家諮詢會議，共邀請</w:t>
      </w:r>
      <w:r w:rsidR="004D4B75">
        <w:rPr>
          <w:rFonts w:ascii="Times New Roman" w:eastAsia="標楷體" w:hAnsi="Times New Roman"/>
          <w:bCs/>
          <w:kern w:val="0"/>
          <w:sz w:val="26"/>
          <w:szCs w:val="26"/>
        </w:rPr>
        <w:t>3</w:t>
      </w:r>
      <w:r w:rsidR="004D4B75">
        <w:rPr>
          <w:rFonts w:ascii="Times New Roman" w:eastAsia="標楷體" w:hAnsi="Times New Roman"/>
          <w:bCs/>
          <w:kern w:val="0"/>
          <w:sz w:val="26"/>
          <w:szCs w:val="26"/>
        </w:rPr>
        <w:t>位校外專家</w:t>
      </w:r>
      <w:r w:rsidR="004D4B75">
        <w:rPr>
          <w:rFonts w:ascii="Times New Roman" w:eastAsia="標楷體" w:hAnsi="Times New Roman"/>
          <w:bCs/>
          <w:kern w:val="0"/>
          <w:sz w:val="26"/>
          <w:szCs w:val="26"/>
        </w:rPr>
        <w:t>(</w:t>
      </w:r>
      <w:r w:rsidR="004D4B75">
        <w:rPr>
          <w:rFonts w:ascii="Times New Roman" w:eastAsia="標楷體" w:hAnsi="Times New Roman"/>
          <w:bCs/>
          <w:kern w:val="0"/>
          <w:sz w:val="26"/>
          <w:szCs w:val="26"/>
        </w:rPr>
        <w:t>高醫大楊幸真教授、高師大蔣琬斯老師、本校法律顧問郭正鵬律師</w:t>
      </w:r>
      <w:r w:rsidR="004D4B75">
        <w:rPr>
          <w:rFonts w:ascii="Times New Roman" w:eastAsia="標楷體" w:hAnsi="Times New Roman"/>
          <w:bCs/>
          <w:kern w:val="0"/>
          <w:sz w:val="26"/>
          <w:szCs w:val="26"/>
        </w:rPr>
        <w:t>)</w:t>
      </w:r>
      <w:r w:rsidR="004D4B75">
        <w:rPr>
          <w:rFonts w:ascii="Times New Roman" w:eastAsia="標楷體" w:hAnsi="Times New Roman"/>
          <w:bCs/>
          <w:kern w:val="0"/>
          <w:sz w:val="26"/>
          <w:szCs w:val="26"/>
        </w:rPr>
        <w:t>蒞校與本校主流</w:t>
      </w:r>
      <w:r w:rsidR="004D4B75">
        <w:rPr>
          <w:rFonts w:ascii="Times New Roman" w:eastAsia="標楷體" w:hAnsi="Times New Roman"/>
          <w:kern w:val="0"/>
          <w:sz w:val="26"/>
          <w:szCs w:val="26"/>
        </w:rPr>
        <w:t>化推動小組進行座談，除豐富小組人員對主流化推動精神之認知外，亦提供本校在計畫執行方向之建議參考。</w:t>
      </w:r>
    </w:p>
    <w:p w:rsidR="0001563C" w:rsidRDefault="0001563C"/>
    <w:sectPr w:rsidR="0001563C">
      <w:headerReference w:type="default" r:id="rId10"/>
      <w:footerReference w:type="default" r:id="rId11"/>
      <w:pgSz w:w="11906" w:h="16838"/>
      <w:pgMar w:top="1418" w:right="1418" w:bottom="1418" w:left="1418" w:header="851" w:footer="992" w:gutter="0"/>
      <w:cols w:space="720"/>
      <w:docGrid w:type="lines" w:linePitch="4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50B" w:rsidRDefault="0007250B">
      <w:r>
        <w:separator/>
      </w:r>
    </w:p>
  </w:endnote>
  <w:endnote w:type="continuationSeparator" w:id="0">
    <w:p w:rsidR="0007250B" w:rsidRDefault="0007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BF" w:rsidRDefault="004D4B75" w:rsidP="00C71F5D">
    <w:pPr>
      <w:pStyle w:val="a9"/>
      <w:jc w:val="center"/>
    </w:pPr>
    <w:r>
      <w:rPr>
        <w:lang w:val="zh-TW"/>
      </w:rPr>
      <w:fldChar w:fldCharType="begin"/>
    </w:r>
    <w:r>
      <w:rPr>
        <w:lang w:val="zh-TW"/>
      </w:rPr>
      <w:instrText xml:space="preserve"> PAGE </w:instrText>
    </w:r>
    <w:r>
      <w:rPr>
        <w:lang w:val="zh-TW"/>
      </w:rPr>
      <w:fldChar w:fldCharType="separate"/>
    </w:r>
    <w:r w:rsidR="002D1387">
      <w:rPr>
        <w:noProof/>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50B" w:rsidRDefault="0007250B">
      <w:r>
        <w:rPr>
          <w:color w:val="000000"/>
        </w:rPr>
        <w:separator/>
      </w:r>
    </w:p>
  </w:footnote>
  <w:footnote w:type="continuationSeparator" w:id="0">
    <w:p w:rsidR="0007250B" w:rsidRDefault="00072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BF" w:rsidRDefault="006D58DF">
    <w:pPr>
      <w:pStyle w:val="a7"/>
      <w:jc w:val="right"/>
    </w:pPr>
    <w:r>
      <w:t>1</w:t>
    </w:r>
    <w:r w:rsidR="009263AA">
      <w:rPr>
        <w:rFonts w:hint="eastAsia"/>
      </w:rPr>
      <w:t>08.</w:t>
    </w:r>
    <w:r w:rsidR="00C71F5D">
      <w:rPr>
        <w:rFonts w:hint="eastAsia"/>
      </w:rPr>
      <w:t>11.</w:t>
    </w:r>
    <w:r w:rsidR="00FA2FC1">
      <w:rPr>
        <w:rFonts w:hint="eastAsia"/>
      </w:rPr>
      <w:t>5</w:t>
    </w:r>
    <w:r w:rsidR="004D4B75">
      <w:t>版</w:t>
    </w:r>
  </w:p>
  <w:p w:rsidR="001B7FBF" w:rsidRDefault="0007250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2AD4"/>
    <w:multiLevelType w:val="multilevel"/>
    <w:tmpl w:val="9F0AE440"/>
    <w:lvl w:ilvl="0">
      <w:start w:val="1"/>
      <w:numFmt w:val="taiwaneseCountingThousand"/>
      <w:lvlText w:val="%1、"/>
      <w:lvlJc w:val="left"/>
      <w:pPr>
        <w:ind w:left="786" w:hanging="360"/>
      </w:pPr>
      <w:rPr>
        <w:rFonts w:ascii="標楷體" w:eastAsia="標楷體" w:hAnsi="標楷體"/>
        <w:b w:val="0"/>
        <w:sz w:val="26"/>
        <w:szCs w:val="26"/>
        <w:lang w:val="en-US"/>
      </w:rPr>
    </w:lvl>
    <w:lvl w:ilvl="1">
      <w:start w:val="1"/>
      <w:numFmt w:val="taiwaneseCountingThousand"/>
      <w:lvlText w:val="(%2)"/>
      <w:lvlJc w:val="left"/>
      <w:pPr>
        <w:ind w:left="1473" w:hanging="480"/>
      </w:pPr>
      <w:rPr>
        <w:b w:val="0"/>
        <w:color w:val="auto"/>
        <w:sz w:val="24"/>
        <w:szCs w:val="24"/>
        <w:lang w:val="en-US" w:eastAsia="zh-TW"/>
      </w:rPr>
    </w:lvl>
    <w:lvl w:ilvl="2">
      <w:start w:val="1"/>
      <w:numFmt w:val="decimal"/>
      <w:lvlText w:val="%3."/>
      <w:lvlJc w:val="left"/>
      <w:pPr>
        <w:ind w:left="1866" w:hanging="480"/>
      </w:pPr>
      <w:rPr>
        <w:rFonts w:ascii="Times New Roman" w:hAnsi="Times New Roman" w:cs="Times New Roman"/>
        <w:color w:val="auto"/>
        <w:sz w:val="26"/>
        <w:szCs w:val="26"/>
        <w:lang w:val="en-US" w:eastAsia="zh-TW"/>
      </w:rPr>
    </w:lvl>
    <w:lvl w:ilvl="3">
      <w:start w:val="1"/>
      <w:numFmt w:val="decimal"/>
      <w:lvlText w:val="(%4)"/>
      <w:lvlJc w:val="left"/>
      <w:pPr>
        <w:ind w:left="2346" w:hanging="480"/>
      </w:pPr>
      <w:rPr>
        <w:rFonts w:ascii="Times New Roman" w:eastAsia="標楷體" w:hAnsi="Times New Roman" w:cs="Times New Roman"/>
        <w:b w:val="0"/>
        <w:color w:val="000000"/>
        <w:sz w:val="26"/>
        <w:szCs w:val="26"/>
      </w:r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 w15:restartNumberingAfterBreak="0">
    <w:nsid w:val="1A18393D"/>
    <w:multiLevelType w:val="multilevel"/>
    <w:tmpl w:val="544A06BC"/>
    <w:lvl w:ilvl="0">
      <w:start w:val="1"/>
      <w:numFmt w:val="decimal"/>
      <w:lvlText w:val="%1."/>
      <w:lvlJc w:val="left"/>
      <w:pPr>
        <w:ind w:left="2548" w:hanging="360"/>
      </w:pPr>
    </w:lvl>
    <w:lvl w:ilvl="1">
      <w:start w:val="1"/>
      <w:numFmt w:val="ideographTraditional"/>
      <w:lvlText w:val="%2、"/>
      <w:lvlJc w:val="left"/>
      <w:pPr>
        <w:ind w:left="3148" w:hanging="480"/>
      </w:pPr>
    </w:lvl>
    <w:lvl w:ilvl="2">
      <w:start w:val="1"/>
      <w:numFmt w:val="lowerRoman"/>
      <w:lvlText w:val="%3."/>
      <w:lvlJc w:val="right"/>
      <w:pPr>
        <w:ind w:left="3628" w:hanging="480"/>
      </w:pPr>
    </w:lvl>
    <w:lvl w:ilvl="3">
      <w:start w:val="1"/>
      <w:numFmt w:val="decimal"/>
      <w:lvlText w:val="%4."/>
      <w:lvlJc w:val="left"/>
      <w:pPr>
        <w:ind w:left="4108" w:hanging="480"/>
      </w:pPr>
    </w:lvl>
    <w:lvl w:ilvl="4">
      <w:start w:val="1"/>
      <w:numFmt w:val="ideographTraditional"/>
      <w:lvlText w:val="%5、"/>
      <w:lvlJc w:val="left"/>
      <w:pPr>
        <w:ind w:left="4588" w:hanging="480"/>
      </w:pPr>
    </w:lvl>
    <w:lvl w:ilvl="5">
      <w:start w:val="1"/>
      <w:numFmt w:val="lowerRoman"/>
      <w:lvlText w:val="%6."/>
      <w:lvlJc w:val="right"/>
      <w:pPr>
        <w:ind w:left="5068" w:hanging="480"/>
      </w:pPr>
    </w:lvl>
    <w:lvl w:ilvl="6">
      <w:start w:val="1"/>
      <w:numFmt w:val="decimal"/>
      <w:lvlText w:val="%7."/>
      <w:lvlJc w:val="left"/>
      <w:pPr>
        <w:ind w:left="5548" w:hanging="480"/>
      </w:pPr>
    </w:lvl>
    <w:lvl w:ilvl="7">
      <w:start w:val="1"/>
      <w:numFmt w:val="ideographTraditional"/>
      <w:lvlText w:val="%8、"/>
      <w:lvlJc w:val="left"/>
      <w:pPr>
        <w:ind w:left="6028" w:hanging="480"/>
      </w:pPr>
    </w:lvl>
    <w:lvl w:ilvl="8">
      <w:start w:val="1"/>
      <w:numFmt w:val="lowerRoman"/>
      <w:lvlText w:val="%9."/>
      <w:lvlJc w:val="right"/>
      <w:pPr>
        <w:ind w:left="6508" w:hanging="480"/>
      </w:pPr>
    </w:lvl>
  </w:abstractNum>
  <w:abstractNum w:abstractNumId="2" w15:restartNumberingAfterBreak="0">
    <w:nsid w:val="1A5E4D58"/>
    <w:multiLevelType w:val="hybridMultilevel"/>
    <w:tmpl w:val="DF50AB08"/>
    <w:styleLink w:val="221018"/>
    <w:lvl w:ilvl="0" w:tplc="D8F0E8B0">
      <w:start w:val="1"/>
      <w:numFmt w:val="taiwaneseCountingThousand"/>
      <w:lvlText w:val="%1、"/>
      <w:lvlJc w:val="left"/>
      <w:pPr>
        <w:ind w:left="1668" w:hanging="480"/>
      </w:pPr>
      <w:rPr>
        <w:rFonts w:ascii="標楷體" w:eastAsia="標楷體" w:hAnsi="標楷體" w:cs="Times New Roman" w:hint="default"/>
        <w:color w:val="000000"/>
        <w:sz w:val="26"/>
        <w:szCs w:val="26"/>
        <w:lang w:val="en-US"/>
      </w:rPr>
    </w:lvl>
    <w:lvl w:ilvl="1" w:tplc="8BC0A5F6">
      <w:numFmt w:val="bullet"/>
      <w:lvlText w:val="※"/>
      <w:lvlJc w:val="left"/>
      <w:pPr>
        <w:ind w:left="2076" w:hanging="408"/>
      </w:pPr>
      <w:rPr>
        <w:rFonts w:ascii="標楷體" w:eastAsia="標楷體" w:hAnsi="標楷體" w:cs="Times New Roman" w:hint="eastAsia"/>
      </w:r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 w15:restartNumberingAfterBreak="0">
    <w:nsid w:val="1F327DCA"/>
    <w:multiLevelType w:val="multilevel"/>
    <w:tmpl w:val="2860431A"/>
    <w:lvl w:ilvl="0">
      <w:start w:val="1"/>
      <w:numFmt w:val="taiwaneseCountingThousand"/>
      <w:lvlText w:val="%1、"/>
      <w:lvlJc w:val="left"/>
      <w:pPr>
        <w:ind w:left="480" w:hanging="480"/>
      </w:pPr>
      <w:rPr>
        <w:rFonts w:ascii="標楷體" w:eastAsia="標楷體" w:hAnsi="標楷體" w:cs="Times New Roman"/>
        <w:color w:val="000000"/>
        <w:sz w:val="26"/>
        <w:szCs w:val="26"/>
      </w:rPr>
    </w:lvl>
    <w:lvl w:ilvl="1">
      <w:numFmt w:val="bullet"/>
      <w:lvlText w:val=""/>
      <w:lvlJc w:val="left"/>
      <w:pPr>
        <w:ind w:left="1184" w:hanging="480"/>
      </w:pPr>
      <w:rPr>
        <w:rFonts w:ascii="Wingdings" w:hAnsi="Wingdings"/>
      </w:rPr>
    </w:lvl>
    <w:lvl w:ilvl="2">
      <w:numFmt w:val="bullet"/>
      <w:lvlText w:val=""/>
      <w:lvlJc w:val="left"/>
      <w:pPr>
        <w:ind w:left="1664" w:hanging="480"/>
      </w:pPr>
      <w:rPr>
        <w:rFonts w:ascii="Wingdings" w:hAnsi="Wingdings"/>
      </w:rPr>
    </w:lvl>
    <w:lvl w:ilvl="3">
      <w:numFmt w:val="bullet"/>
      <w:lvlText w:val=""/>
      <w:lvlJc w:val="left"/>
      <w:pPr>
        <w:ind w:left="2144" w:hanging="480"/>
      </w:pPr>
      <w:rPr>
        <w:rFonts w:ascii="Wingdings" w:hAnsi="Wingdings"/>
      </w:rPr>
    </w:lvl>
    <w:lvl w:ilvl="4">
      <w:numFmt w:val="bullet"/>
      <w:lvlText w:val=""/>
      <w:lvlJc w:val="left"/>
      <w:pPr>
        <w:ind w:left="2624" w:hanging="480"/>
      </w:pPr>
      <w:rPr>
        <w:rFonts w:ascii="Wingdings" w:hAnsi="Wingdings"/>
      </w:rPr>
    </w:lvl>
    <w:lvl w:ilvl="5">
      <w:numFmt w:val="bullet"/>
      <w:lvlText w:val=""/>
      <w:lvlJc w:val="left"/>
      <w:pPr>
        <w:ind w:left="3104" w:hanging="480"/>
      </w:pPr>
      <w:rPr>
        <w:rFonts w:ascii="Wingdings" w:hAnsi="Wingdings"/>
      </w:rPr>
    </w:lvl>
    <w:lvl w:ilvl="6">
      <w:numFmt w:val="bullet"/>
      <w:lvlText w:val=""/>
      <w:lvlJc w:val="left"/>
      <w:pPr>
        <w:ind w:left="3584" w:hanging="480"/>
      </w:pPr>
      <w:rPr>
        <w:rFonts w:ascii="Wingdings" w:hAnsi="Wingdings"/>
      </w:rPr>
    </w:lvl>
    <w:lvl w:ilvl="7">
      <w:numFmt w:val="bullet"/>
      <w:lvlText w:val=""/>
      <w:lvlJc w:val="left"/>
      <w:pPr>
        <w:ind w:left="4064" w:hanging="480"/>
      </w:pPr>
      <w:rPr>
        <w:rFonts w:ascii="Wingdings" w:hAnsi="Wingdings"/>
      </w:rPr>
    </w:lvl>
    <w:lvl w:ilvl="8">
      <w:numFmt w:val="bullet"/>
      <w:lvlText w:val=""/>
      <w:lvlJc w:val="left"/>
      <w:pPr>
        <w:ind w:left="4544" w:hanging="480"/>
      </w:pPr>
      <w:rPr>
        <w:rFonts w:ascii="Wingdings" w:hAnsi="Wingdings"/>
      </w:rPr>
    </w:lvl>
  </w:abstractNum>
  <w:abstractNum w:abstractNumId="4" w15:restartNumberingAfterBreak="0">
    <w:nsid w:val="204C3D7F"/>
    <w:multiLevelType w:val="multilevel"/>
    <w:tmpl w:val="CD26D752"/>
    <w:lvl w:ilvl="0">
      <w:start w:val="1"/>
      <w:numFmt w:val="taiwaneseCountingThousand"/>
      <w:lvlText w:val="(%1)"/>
      <w:lvlJc w:val="left"/>
      <w:pPr>
        <w:ind w:left="2188" w:hanging="520"/>
      </w:pPr>
    </w:lvl>
    <w:lvl w:ilvl="1">
      <w:start w:val="1"/>
      <w:numFmt w:val="ideographTraditional"/>
      <w:lvlText w:val="%2、"/>
      <w:lvlJc w:val="left"/>
      <w:pPr>
        <w:ind w:left="2628" w:hanging="480"/>
      </w:pPr>
    </w:lvl>
    <w:lvl w:ilvl="2">
      <w:start w:val="1"/>
      <w:numFmt w:val="lowerRoman"/>
      <w:lvlText w:val="%3."/>
      <w:lvlJc w:val="right"/>
      <w:pPr>
        <w:ind w:left="3108" w:hanging="480"/>
      </w:pPr>
    </w:lvl>
    <w:lvl w:ilvl="3">
      <w:start w:val="1"/>
      <w:numFmt w:val="decimal"/>
      <w:lvlText w:val="%4."/>
      <w:lvlJc w:val="left"/>
      <w:pPr>
        <w:ind w:left="3588" w:hanging="480"/>
      </w:pPr>
    </w:lvl>
    <w:lvl w:ilvl="4">
      <w:start w:val="1"/>
      <w:numFmt w:val="ideographTraditional"/>
      <w:lvlText w:val="%5、"/>
      <w:lvlJc w:val="left"/>
      <w:pPr>
        <w:ind w:left="4068" w:hanging="480"/>
      </w:pPr>
    </w:lvl>
    <w:lvl w:ilvl="5">
      <w:start w:val="1"/>
      <w:numFmt w:val="lowerRoman"/>
      <w:lvlText w:val="%6."/>
      <w:lvlJc w:val="right"/>
      <w:pPr>
        <w:ind w:left="4548" w:hanging="480"/>
      </w:pPr>
    </w:lvl>
    <w:lvl w:ilvl="6">
      <w:start w:val="1"/>
      <w:numFmt w:val="decimal"/>
      <w:lvlText w:val="%7."/>
      <w:lvlJc w:val="left"/>
      <w:pPr>
        <w:ind w:left="5028" w:hanging="480"/>
      </w:pPr>
    </w:lvl>
    <w:lvl w:ilvl="7">
      <w:start w:val="1"/>
      <w:numFmt w:val="ideographTraditional"/>
      <w:lvlText w:val="%8、"/>
      <w:lvlJc w:val="left"/>
      <w:pPr>
        <w:ind w:left="5508" w:hanging="480"/>
      </w:pPr>
    </w:lvl>
    <w:lvl w:ilvl="8">
      <w:start w:val="1"/>
      <w:numFmt w:val="lowerRoman"/>
      <w:lvlText w:val="%9."/>
      <w:lvlJc w:val="right"/>
      <w:pPr>
        <w:ind w:left="5988" w:hanging="480"/>
      </w:pPr>
    </w:lvl>
  </w:abstractNum>
  <w:abstractNum w:abstractNumId="5" w15:restartNumberingAfterBreak="0">
    <w:nsid w:val="277327B8"/>
    <w:multiLevelType w:val="multilevel"/>
    <w:tmpl w:val="F9F6F872"/>
    <w:lvl w:ilvl="0">
      <w:start w:val="1"/>
      <w:numFmt w:val="decimal"/>
      <w:lvlText w:val="%1."/>
      <w:lvlJc w:val="left"/>
      <w:pPr>
        <w:ind w:left="2548" w:hanging="360"/>
      </w:pPr>
    </w:lvl>
    <w:lvl w:ilvl="1">
      <w:start w:val="1"/>
      <w:numFmt w:val="ideographTraditional"/>
      <w:lvlText w:val="%2、"/>
      <w:lvlJc w:val="left"/>
      <w:pPr>
        <w:ind w:left="3148" w:hanging="480"/>
      </w:pPr>
    </w:lvl>
    <w:lvl w:ilvl="2">
      <w:start w:val="1"/>
      <w:numFmt w:val="lowerRoman"/>
      <w:lvlText w:val="%3."/>
      <w:lvlJc w:val="right"/>
      <w:pPr>
        <w:ind w:left="3628" w:hanging="480"/>
      </w:pPr>
    </w:lvl>
    <w:lvl w:ilvl="3">
      <w:start w:val="1"/>
      <w:numFmt w:val="decimal"/>
      <w:lvlText w:val="%4."/>
      <w:lvlJc w:val="left"/>
      <w:pPr>
        <w:ind w:left="4108" w:hanging="480"/>
      </w:pPr>
    </w:lvl>
    <w:lvl w:ilvl="4">
      <w:start w:val="1"/>
      <w:numFmt w:val="ideographTraditional"/>
      <w:lvlText w:val="%5、"/>
      <w:lvlJc w:val="left"/>
      <w:pPr>
        <w:ind w:left="4588" w:hanging="480"/>
      </w:pPr>
    </w:lvl>
    <w:lvl w:ilvl="5">
      <w:start w:val="1"/>
      <w:numFmt w:val="lowerRoman"/>
      <w:lvlText w:val="%6."/>
      <w:lvlJc w:val="right"/>
      <w:pPr>
        <w:ind w:left="5068" w:hanging="480"/>
      </w:pPr>
    </w:lvl>
    <w:lvl w:ilvl="6">
      <w:start w:val="1"/>
      <w:numFmt w:val="decimal"/>
      <w:lvlText w:val="%7."/>
      <w:lvlJc w:val="left"/>
      <w:pPr>
        <w:ind w:left="5548" w:hanging="480"/>
      </w:pPr>
    </w:lvl>
    <w:lvl w:ilvl="7">
      <w:start w:val="1"/>
      <w:numFmt w:val="ideographTraditional"/>
      <w:lvlText w:val="%8、"/>
      <w:lvlJc w:val="left"/>
      <w:pPr>
        <w:ind w:left="6028" w:hanging="480"/>
      </w:pPr>
    </w:lvl>
    <w:lvl w:ilvl="8">
      <w:start w:val="1"/>
      <w:numFmt w:val="lowerRoman"/>
      <w:lvlText w:val="%9."/>
      <w:lvlJc w:val="right"/>
      <w:pPr>
        <w:ind w:left="6508" w:hanging="480"/>
      </w:pPr>
    </w:lvl>
  </w:abstractNum>
  <w:abstractNum w:abstractNumId="6" w15:restartNumberingAfterBreak="0">
    <w:nsid w:val="2D4A1C4F"/>
    <w:multiLevelType w:val="multilevel"/>
    <w:tmpl w:val="57826986"/>
    <w:lvl w:ilvl="0">
      <w:start w:val="1"/>
      <w:numFmt w:val="taiwaneseCountingThousand"/>
      <w:lvlText w:val="(%1)"/>
      <w:lvlJc w:val="left"/>
      <w:pPr>
        <w:ind w:left="2188" w:hanging="520"/>
      </w:pPr>
      <w:rPr>
        <w:rFonts w:ascii="標楷體" w:eastAsia="標楷體" w:hAnsi="標楷體"/>
      </w:rPr>
    </w:lvl>
    <w:lvl w:ilvl="1">
      <w:start w:val="1"/>
      <w:numFmt w:val="ideographTraditional"/>
      <w:lvlText w:val="%2、"/>
      <w:lvlJc w:val="left"/>
      <w:pPr>
        <w:ind w:left="2628" w:hanging="480"/>
      </w:pPr>
    </w:lvl>
    <w:lvl w:ilvl="2">
      <w:start w:val="1"/>
      <w:numFmt w:val="lowerRoman"/>
      <w:lvlText w:val="%3."/>
      <w:lvlJc w:val="right"/>
      <w:pPr>
        <w:ind w:left="3108" w:hanging="480"/>
      </w:pPr>
    </w:lvl>
    <w:lvl w:ilvl="3">
      <w:start w:val="1"/>
      <w:numFmt w:val="decimal"/>
      <w:lvlText w:val="%4."/>
      <w:lvlJc w:val="left"/>
      <w:pPr>
        <w:ind w:left="3588" w:hanging="480"/>
      </w:pPr>
    </w:lvl>
    <w:lvl w:ilvl="4">
      <w:start w:val="1"/>
      <w:numFmt w:val="ideographTraditional"/>
      <w:lvlText w:val="%5、"/>
      <w:lvlJc w:val="left"/>
      <w:pPr>
        <w:ind w:left="4068" w:hanging="480"/>
      </w:pPr>
    </w:lvl>
    <w:lvl w:ilvl="5">
      <w:start w:val="1"/>
      <w:numFmt w:val="lowerRoman"/>
      <w:lvlText w:val="%6."/>
      <w:lvlJc w:val="right"/>
      <w:pPr>
        <w:ind w:left="4548" w:hanging="480"/>
      </w:pPr>
    </w:lvl>
    <w:lvl w:ilvl="6">
      <w:start w:val="1"/>
      <w:numFmt w:val="decimal"/>
      <w:lvlText w:val="%7."/>
      <w:lvlJc w:val="left"/>
      <w:pPr>
        <w:ind w:left="5028" w:hanging="480"/>
      </w:pPr>
    </w:lvl>
    <w:lvl w:ilvl="7">
      <w:start w:val="1"/>
      <w:numFmt w:val="ideographTraditional"/>
      <w:lvlText w:val="%8、"/>
      <w:lvlJc w:val="left"/>
      <w:pPr>
        <w:ind w:left="5508" w:hanging="480"/>
      </w:pPr>
    </w:lvl>
    <w:lvl w:ilvl="8">
      <w:start w:val="1"/>
      <w:numFmt w:val="lowerRoman"/>
      <w:lvlText w:val="%9."/>
      <w:lvlJc w:val="right"/>
      <w:pPr>
        <w:ind w:left="5988" w:hanging="480"/>
      </w:pPr>
    </w:lvl>
  </w:abstractNum>
  <w:abstractNum w:abstractNumId="7" w15:restartNumberingAfterBreak="0">
    <w:nsid w:val="2D6D6BC7"/>
    <w:multiLevelType w:val="multilevel"/>
    <w:tmpl w:val="249499FE"/>
    <w:lvl w:ilvl="0">
      <w:numFmt w:val="bullet"/>
      <w:lvlText w:val=""/>
      <w:lvlJc w:val="left"/>
      <w:pPr>
        <w:ind w:left="1047" w:hanging="480"/>
      </w:pPr>
      <w:rPr>
        <w:rFonts w:ascii="Wingdings" w:hAnsi="Wingdings"/>
      </w:rPr>
    </w:lvl>
    <w:lvl w:ilvl="1">
      <w:numFmt w:val="bullet"/>
      <w:lvlText w:val=""/>
      <w:lvlJc w:val="left"/>
      <w:pPr>
        <w:ind w:left="1527" w:hanging="480"/>
      </w:pPr>
      <w:rPr>
        <w:rFonts w:ascii="Wingdings" w:hAnsi="Wingdings"/>
      </w:rPr>
    </w:lvl>
    <w:lvl w:ilvl="2">
      <w:numFmt w:val="bullet"/>
      <w:lvlText w:val=""/>
      <w:lvlJc w:val="left"/>
      <w:pPr>
        <w:ind w:left="2007" w:hanging="480"/>
      </w:pPr>
      <w:rPr>
        <w:rFonts w:ascii="Wingdings" w:hAnsi="Wingdings"/>
      </w:rPr>
    </w:lvl>
    <w:lvl w:ilvl="3">
      <w:numFmt w:val="bullet"/>
      <w:lvlText w:val=""/>
      <w:lvlJc w:val="left"/>
      <w:pPr>
        <w:ind w:left="2487" w:hanging="480"/>
      </w:pPr>
      <w:rPr>
        <w:rFonts w:ascii="Wingdings" w:hAnsi="Wingdings"/>
      </w:rPr>
    </w:lvl>
    <w:lvl w:ilvl="4">
      <w:numFmt w:val="bullet"/>
      <w:lvlText w:val=""/>
      <w:lvlJc w:val="left"/>
      <w:pPr>
        <w:ind w:left="2967" w:hanging="480"/>
      </w:pPr>
      <w:rPr>
        <w:rFonts w:ascii="Wingdings" w:hAnsi="Wingdings"/>
      </w:rPr>
    </w:lvl>
    <w:lvl w:ilvl="5">
      <w:numFmt w:val="bullet"/>
      <w:lvlText w:val=""/>
      <w:lvlJc w:val="left"/>
      <w:pPr>
        <w:ind w:left="3447" w:hanging="480"/>
      </w:pPr>
      <w:rPr>
        <w:rFonts w:ascii="Wingdings" w:hAnsi="Wingdings"/>
      </w:rPr>
    </w:lvl>
    <w:lvl w:ilvl="6">
      <w:numFmt w:val="bullet"/>
      <w:lvlText w:val=""/>
      <w:lvlJc w:val="left"/>
      <w:pPr>
        <w:ind w:left="3927" w:hanging="480"/>
      </w:pPr>
      <w:rPr>
        <w:rFonts w:ascii="Wingdings" w:hAnsi="Wingdings"/>
      </w:rPr>
    </w:lvl>
    <w:lvl w:ilvl="7">
      <w:numFmt w:val="bullet"/>
      <w:lvlText w:val=""/>
      <w:lvlJc w:val="left"/>
      <w:pPr>
        <w:ind w:left="4407" w:hanging="480"/>
      </w:pPr>
      <w:rPr>
        <w:rFonts w:ascii="Wingdings" w:hAnsi="Wingdings"/>
      </w:rPr>
    </w:lvl>
    <w:lvl w:ilvl="8">
      <w:numFmt w:val="bullet"/>
      <w:lvlText w:val=""/>
      <w:lvlJc w:val="left"/>
      <w:pPr>
        <w:ind w:left="4887" w:hanging="480"/>
      </w:pPr>
      <w:rPr>
        <w:rFonts w:ascii="Wingdings" w:hAnsi="Wingdings"/>
      </w:rPr>
    </w:lvl>
  </w:abstractNum>
  <w:abstractNum w:abstractNumId="8" w15:restartNumberingAfterBreak="0">
    <w:nsid w:val="30816F88"/>
    <w:multiLevelType w:val="hybridMultilevel"/>
    <w:tmpl w:val="CA1E5562"/>
    <w:lvl w:ilvl="0" w:tplc="027487A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3513" w:hanging="480"/>
      </w:pPr>
    </w:lvl>
    <w:lvl w:ilvl="2" w:tplc="0409001B">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9" w15:restartNumberingAfterBreak="0">
    <w:nsid w:val="320D6384"/>
    <w:multiLevelType w:val="multilevel"/>
    <w:tmpl w:val="034A7CA2"/>
    <w:lvl w:ilvl="0">
      <w:start w:val="1"/>
      <w:numFmt w:val="ideographLegalTraditional"/>
      <w:lvlText w:val="%1、"/>
      <w:lvlJc w:val="left"/>
      <w:pPr>
        <w:ind w:left="1188" w:hanging="480"/>
      </w:pPr>
      <w:rPr>
        <w:rFonts w:ascii="標楷體" w:eastAsia="標楷體" w:hAnsi="標楷體"/>
        <w:b/>
        <w:u w:val="single"/>
      </w:rPr>
    </w:lvl>
    <w:lvl w:ilvl="1">
      <w:start w:val="1"/>
      <w:numFmt w:val="decimal"/>
      <w:lvlText w:val="(%2)"/>
      <w:lvlJc w:val="left"/>
      <w:pPr>
        <w:ind w:left="1548" w:hanging="36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10" w15:restartNumberingAfterBreak="0">
    <w:nsid w:val="3C831F74"/>
    <w:multiLevelType w:val="multilevel"/>
    <w:tmpl w:val="C7883E8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3456F17"/>
    <w:multiLevelType w:val="multilevel"/>
    <w:tmpl w:val="3CF63930"/>
    <w:lvl w:ilvl="0">
      <w:start w:val="1"/>
      <w:numFmt w:val="taiwaneseCountingThousand"/>
      <w:lvlText w:val="%1、"/>
      <w:lvlJc w:val="left"/>
      <w:pPr>
        <w:ind w:left="480" w:hanging="480"/>
      </w:pPr>
      <w:rPr>
        <w:rFonts w:eastAsia="標楷體"/>
        <w:color w:val="auto"/>
        <w:sz w:val="24"/>
        <w:szCs w:val="32"/>
        <w:lang w:val="en-US"/>
      </w:rPr>
    </w:lvl>
    <w:lvl w:ilvl="1">
      <w:start w:val="1"/>
      <w:numFmt w:val="taiwaneseCountingThousand"/>
      <w:lvlText w:val="(%2)"/>
      <w:lvlJc w:val="left"/>
      <w:pPr>
        <w:ind w:left="480" w:hanging="480"/>
      </w:pPr>
      <w:rPr>
        <w:rFonts w:eastAsia="標楷體"/>
        <w:sz w:val="24"/>
        <w:szCs w:val="32"/>
      </w:rPr>
    </w:lvl>
    <w:lvl w:ilvl="2">
      <w:start w:val="1"/>
      <w:numFmt w:val="taiwaneseCountingThousand"/>
      <w:lvlText w:val="(%3)"/>
      <w:lvlJc w:val="left"/>
      <w:pPr>
        <w:ind w:left="1440" w:hanging="480"/>
      </w:pPr>
      <w:rPr>
        <w:color w:val="auto"/>
        <w:sz w:val="24"/>
        <w:szCs w:val="32"/>
        <w:lang w:val="en-US"/>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89C542D"/>
    <w:multiLevelType w:val="multilevel"/>
    <w:tmpl w:val="3670DCE2"/>
    <w:lvl w:ilvl="0">
      <w:start w:val="1"/>
      <w:numFmt w:val="taiwaneseCountingThousand"/>
      <w:lvlText w:val="%1、"/>
      <w:lvlJc w:val="left"/>
      <w:pPr>
        <w:ind w:left="1668" w:hanging="480"/>
      </w:pPr>
      <w:rPr>
        <w:rFonts w:ascii="標楷體" w:eastAsia="標楷體" w:hAnsi="標楷體" w:cs="Times New Roman"/>
        <w:sz w:val="24"/>
      </w:rPr>
    </w:lvl>
    <w:lvl w:ilvl="1">
      <w:start w:val="1"/>
      <w:numFmt w:val="ideographTraditional"/>
      <w:lvlText w:val="%2、"/>
      <w:lvlJc w:val="left"/>
      <w:pPr>
        <w:ind w:left="2148" w:hanging="480"/>
      </w:pPr>
    </w:lvl>
    <w:lvl w:ilvl="2">
      <w:start w:val="1"/>
      <w:numFmt w:val="lowerRoman"/>
      <w:lvlText w:val="%3."/>
      <w:lvlJc w:val="right"/>
      <w:pPr>
        <w:ind w:left="2628" w:hanging="480"/>
      </w:pPr>
    </w:lvl>
    <w:lvl w:ilvl="3">
      <w:start w:val="1"/>
      <w:numFmt w:val="decimal"/>
      <w:lvlText w:val="%4."/>
      <w:lvlJc w:val="left"/>
      <w:pPr>
        <w:ind w:left="3108" w:hanging="480"/>
      </w:pPr>
    </w:lvl>
    <w:lvl w:ilvl="4">
      <w:start w:val="1"/>
      <w:numFmt w:val="ideographTraditional"/>
      <w:lvlText w:val="%5、"/>
      <w:lvlJc w:val="left"/>
      <w:pPr>
        <w:ind w:left="3588" w:hanging="480"/>
      </w:pPr>
    </w:lvl>
    <w:lvl w:ilvl="5">
      <w:start w:val="1"/>
      <w:numFmt w:val="lowerRoman"/>
      <w:lvlText w:val="%6."/>
      <w:lvlJc w:val="right"/>
      <w:pPr>
        <w:ind w:left="4068" w:hanging="480"/>
      </w:pPr>
    </w:lvl>
    <w:lvl w:ilvl="6">
      <w:start w:val="1"/>
      <w:numFmt w:val="decimal"/>
      <w:lvlText w:val="%7."/>
      <w:lvlJc w:val="left"/>
      <w:pPr>
        <w:ind w:left="4548" w:hanging="480"/>
      </w:pPr>
    </w:lvl>
    <w:lvl w:ilvl="7">
      <w:start w:val="1"/>
      <w:numFmt w:val="ideographTraditional"/>
      <w:lvlText w:val="%8、"/>
      <w:lvlJc w:val="left"/>
      <w:pPr>
        <w:ind w:left="5028" w:hanging="480"/>
      </w:pPr>
    </w:lvl>
    <w:lvl w:ilvl="8">
      <w:start w:val="1"/>
      <w:numFmt w:val="lowerRoman"/>
      <w:lvlText w:val="%9."/>
      <w:lvlJc w:val="right"/>
      <w:pPr>
        <w:ind w:left="5508" w:hanging="480"/>
      </w:pPr>
    </w:lvl>
  </w:abstractNum>
  <w:abstractNum w:abstractNumId="13" w15:restartNumberingAfterBreak="0">
    <w:nsid w:val="50AB6A4C"/>
    <w:multiLevelType w:val="multilevel"/>
    <w:tmpl w:val="4E8CB86E"/>
    <w:lvl w:ilvl="0">
      <w:start w:val="1"/>
      <w:numFmt w:val="taiwaneseCountingThousand"/>
      <w:lvlText w:val="(%1)"/>
      <w:lvlJc w:val="left"/>
      <w:pPr>
        <w:ind w:left="2188" w:hanging="520"/>
      </w:pPr>
      <w:rPr>
        <w:rFonts w:ascii="標楷體" w:eastAsia="標楷體" w:hAnsi="標楷體"/>
      </w:rPr>
    </w:lvl>
    <w:lvl w:ilvl="1">
      <w:start w:val="1"/>
      <w:numFmt w:val="ideographTraditional"/>
      <w:lvlText w:val="%2、"/>
      <w:lvlJc w:val="left"/>
      <w:pPr>
        <w:ind w:left="2628" w:hanging="480"/>
      </w:pPr>
    </w:lvl>
    <w:lvl w:ilvl="2">
      <w:start w:val="1"/>
      <w:numFmt w:val="lowerRoman"/>
      <w:lvlText w:val="%3."/>
      <w:lvlJc w:val="right"/>
      <w:pPr>
        <w:ind w:left="3108" w:hanging="480"/>
      </w:pPr>
    </w:lvl>
    <w:lvl w:ilvl="3">
      <w:start w:val="1"/>
      <w:numFmt w:val="decimal"/>
      <w:lvlText w:val="%4."/>
      <w:lvlJc w:val="left"/>
      <w:pPr>
        <w:ind w:left="3588" w:hanging="480"/>
      </w:pPr>
    </w:lvl>
    <w:lvl w:ilvl="4">
      <w:start w:val="1"/>
      <w:numFmt w:val="ideographTraditional"/>
      <w:lvlText w:val="%5、"/>
      <w:lvlJc w:val="left"/>
      <w:pPr>
        <w:ind w:left="4068" w:hanging="480"/>
      </w:pPr>
    </w:lvl>
    <w:lvl w:ilvl="5">
      <w:start w:val="1"/>
      <w:numFmt w:val="lowerRoman"/>
      <w:lvlText w:val="%6."/>
      <w:lvlJc w:val="right"/>
      <w:pPr>
        <w:ind w:left="4548" w:hanging="480"/>
      </w:pPr>
    </w:lvl>
    <w:lvl w:ilvl="6">
      <w:start w:val="1"/>
      <w:numFmt w:val="decimal"/>
      <w:lvlText w:val="%7."/>
      <w:lvlJc w:val="left"/>
      <w:pPr>
        <w:ind w:left="5028" w:hanging="480"/>
      </w:pPr>
    </w:lvl>
    <w:lvl w:ilvl="7">
      <w:start w:val="1"/>
      <w:numFmt w:val="ideographTraditional"/>
      <w:lvlText w:val="%8、"/>
      <w:lvlJc w:val="left"/>
      <w:pPr>
        <w:ind w:left="5508" w:hanging="480"/>
      </w:pPr>
    </w:lvl>
    <w:lvl w:ilvl="8">
      <w:start w:val="1"/>
      <w:numFmt w:val="lowerRoman"/>
      <w:lvlText w:val="%9."/>
      <w:lvlJc w:val="right"/>
      <w:pPr>
        <w:ind w:left="5988" w:hanging="480"/>
      </w:pPr>
    </w:lvl>
  </w:abstractNum>
  <w:abstractNum w:abstractNumId="14" w15:restartNumberingAfterBreak="0">
    <w:nsid w:val="5B517EFF"/>
    <w:multiLevelType w:val="multilevel"/>
    <w:tmpl w:val="A704EBFE"/>
    <w:lvl w:ilvl="0">
      <w:start w:val="1"/>
      <w:numFmt w:val="taiwaneseCountingThousand"/>
      <w:lvlText w:val="%1、"/>
      <w:lvlJc w:val="left"/>
      <w:pPr>
        <w:ind w:left="1668" w:hanging="480"/>
      </w:pPr>
      <w:rPr>
        <w:rFonts w:ascii="標楷體" w:eastAsia="標楷體" w:hAnsi="標楷體" w:cs="Times New Roman"/>
        <w:sz w:val="24"/>
      </w:rPr>
    </w:lvl>
    <w:lvl w:ilvl="1">
      <w:start w:val="1"/>
      <w:numFmt w:val="ideographTraditional"/>
      <w:lvlText w:val="%2、"/>
      <w:lvlJc w:val="left"/>
      <w:pPr>
        <w:ind w:left="2148" w:hanging="480"/>
      </w:pPr>
    </w:lvl>
    <w:lvl w:ilvl="2">
      <w:start w:val="1"/>
      <w:numFmt w:val="lowerRoman"/>
      <w:lvlText w:val="%3."/>
      <w:lvlJc w:val="right"/>
      <w:pPr>
        <w:ind w:left="2628" w:hanging="480"/>
      </w:pPr>
    </w:lvl>
    <w:lvl w:ilvl="3">
      <w:start w:val="1"/>
      <w:numFmt w:val="decimal"/>
      <w:lvlText w:val="%4."/>
      <w:lvlJc w:val="left"/>
      <w:pPr>
        <w:ind w:left="3108" w:hanging="480"/>
      </w:pPr>
    </w:lvl>
    <w:lvl w:ilvl="4">
      <w:start w:val="1"/>
      <w:numFmt w:val="ideographTraditional"/>
      <w:lvlText w:val="%5、"/>
      <w:lvlJc w:val="left"/>
      <w:pPr>
        <w:ind w:left="3588" w:hanging="480"/>
      </w:pPr>
    </w:lvl>
    <w:lvl w:ilvl="5">
      <w:start w:val="1"/>
      <w:numFmt w:val="lowerRoman"/>
      <w:lvlText w:val="%6."/>
      <w:lvlJc w:val="right"/>
      <w:pPr>
        <w:ind w:left="4068" w:hanging="480"/>
      </w:pPr>
    </w:lvl>
    <w:lvl w:ilvl="6">
      <w:start w:val="1"/>
      <w:numFmt w:val="decimal"/>
      <w:lvlText w:val="%7."/>
      <w:lvlJc w:val="left"/>
      <w:pPr>
        <w:ind w:left="4548" w:hanging="480"/>
      </w:pPr>
    </w:lvl>
    <w:lvl w:ilvl="7">
      <w:start w:val="1"/>
      <w:numFmt w:val="ideographTraditional"/>
      <w:lvlText w:val="%8、"/>
      <w:lvlJc w:val="left"/>
      <w:pPr>
        <w:ind w:left="5028" w:hanging="480"/>
      </w:pPr>
    </w:lvl>
    <w:lvl w:ilvl="8">
      <w:start w:val="1"/>
      <w:numFmt w:val="lowerRoman"/>
      <w:lvlText w:val="%9."/>
      <w:lvlJc w:val="right"/>
      <w:pPr>
        <w:ind w:left="5508" w:hanging="480"/>
      </w:pPr>
    </w:lvl>
  </w:abstractNum>
  <w:abstractNum w:abstractNumId="15" w15:restartNumberingAfterBreak="0">
    <w:nsid w:val="643E7066"/>
    <w:multiLevelType w:val="multilevel"/>
    <w:tmpl w:val="842897E2"/>
    <w:lvl w:ilvl="0">
      <w:start w:val="1"/>
      <w:numFmt w:val="taiwaneseCountingThousand"/>
      <w:lvlText w:val="%1、"/>
      <w:lvlJc w:val="left"/>
      <w:pPr>
        <w:ind w:left="1668" w:hanging="480"/>
      </w:pPr>
      <w:rPr>
        <w:rFonts w:ascii="標楷體" w:eastAsia="標楷體" w:hAnsi="標楷體" w:cs="Times New Roman"/>
        <w:sz w:val="24"/>
        <w:lang w:val="en-US"/>
      </w:rPr>
    </w:lvl>
    <w:lvl w:ilvl="1">
      <w:start w:val="1"/>
      <w:numFmt w:val="ideographTraditional"/>
      <w:lvlText w:val="%2、"/>
      <w:lvlJc w:val="left"/>
      <w:pPr>
        <w:ind w:left="2148" w:hanging="480"/>
      </w:pPr>
    </w:lvl>
    <w:lvl w:ilvl="2">
      <w:start w:val="1"/>
      <w:numFmt w:val="lowerRoman"/>
      <w:lvlText w:val="%3."/>
      <w:lvlJc w:val="right"/>
      <w:pPr>
        <w:ind w:left="2628" w:hanging="480"/>
      </w:pPr>
    </w:lvl>
    <w:lvl w:ilvl="3">
      <w:start w:val="1"/>
      <w:numFmt w:val="decimal"/>
      <w:lvlText w:val="%4."/>
      <w:lvlJc w:val="left"/>
      <w:pPr>
        <w:ind w:left="3108" w:hanging="480"/>
      </w:pPr>
    </w:lvl>
    <w:lvl w:ilvl="4">
      <w:start w:val="1"/>
      <w:numFmt w:val="ideographTraditional"/>
      <w:lvlText w:val="%5、"/>
      <w:lvlJc w:val="left"/>
      <w:pPr>
        <w:ind w:left="3588" w:hanging="480"/>
      </w:pPr>
    </w:lvl>
    <w:lvl w:ilvl="5">
      <w:start w:val="1"/>
      <w:numFmt w:val="lowerRoman"/>
      <w:lvlText w:val="%6."/>
      <w:lvlJc w:val="right"/>
      <w:pPr>
        <w:ind w:left="4068" w:hanging="480"/>
      </w:pPr>
    </w:lvl>
    <w:lvl w:ilvl="6">
      <w:start w:val="1"/>
      <w:numFmt w:val="decimal"/>
      <w:lvlText w:val="%7."/>
      <w:lvlJc w:val="left"/>
      <w:pPr>
        <w:ind w:left="4548" w:hanging="480"/>
      </w:pPr>
    </w:lvl>
    <w:lvl w:ilvl="7">
      <w:start w:val="1"/>
      <w:numFmt w:val="ideographTraditional"/>
      <w:lvlText w:val="%8、"/>
      <w:lvlJc w:val="left"/>
      <w:pPr>
        <w:ind w:left="5028" w:hanging="480"/>
      </w:pPr>
    </w:lvl>
    <w:lvl w:ilvl="8">
      <w:start w:val="1"/>
      <w:numFmt w:val="lowerRoman"/>
      <w:lvlText w:val="%9."/>
      <w:lvlJc w:val="right"/>
      <w:pPr>
        <w:ind w:left="5508" w:hanging="480"/>
      </w:pPr>
    </w:lvl>
  </w:abstractNum>
  <w:abstractNum w:abstractNumId="16" w15:restartNumberingAfterBreak="0">
    <w:nsid w:val="6CE14053"/>
    <w:multiLevelType w:val="multilevel"/>
    <w:tmpl w:val="C6A08C10"/>
    <w:lvl w:ilvl="0">
      <w:start w:val="1"/>
      <w:numFmt w:val="decimal"/>
      <w:lvlText w:val="(%1)"/>
      <w:lvlJc w:val="left"/>
      <w:pPr>
        <w:ind w:left="704" w:hanging="480"/>
      </w:pPr>
      <w:rPr>
        <w:rFonts w:ascii="Times New Roman" w:eastAsia="標楷體" w:hAnsi="Times New Roman" w:cs="Times New Roman"/>
        <w:b w:val="0"/>
        <w:color w:val="000000"/>
        <w:sz w:val="28"/>
        <w:szCs w:val="28"/>
      </w:rPr>
    </w:lvl>
    <w:lvl w:ilvl="1">
      <w:numFmt w:val="bullet"/>
      <w:lvlText w:val=""/>
      <w:lvlJc w:val="left"/>
      <w:pPr>
        <w:ind w:left="1184" w:hanging="480"/>
      </w:pPr>
      <w:rPr>
        <w:rFonts w:ascii="Wingdings" w:hAnsi="Wingdings"/>
      </w:rPr>
    </w:lvl>
    <w:lvl w:ilvl="2">
      <w:numFmt w:val="bullet"/>
      <w:lvlText w:val=""/>
      <w:lvlJc w:val="left"/>
      <w:pPr>
        <w:ind w:left="1664" w:hanging="480"/>
      </w:pPr>
      <w:rPr>
        <w:rFonts w:ascii="Wingdings" w:hAnsi="Wingdings"/>
      </w:rPr>
    </w:lvl>
    <w:lvl w:ilvl="3">
      <w:numFmt w:val="bullet"/>
      <w:lvlText w:val=""/>
      <w:lvlJc w:val="left"/>
      <w:pPr>
        <w:ind w:left="2144" w:hanging="480"/>
      </w:pPr>
      <w:rPr>
        <w:rFonts w:ascii="Wingdings" w:hAnsi="Wingdings"/>
      </w:rPr>
    </w:lvl>
    <w:lvl w:ilvl="4">
      <w:numFmt w:val="bullet"/>
      <w:lvlText w:val=""/>
      <w:lvlJc w:val="left"/>
      <w:pPr>
        <w:ind w:left="2624" w:hanging="480"/>
      </w:pPr>
      <w:rPr>
        <w:rFonts w:ascii="Wingdings" w:hAnsi="Wingdings"/>
      </w:rPr>
    </w:lvl>
    <w:lvl w:ilvl="5">
      <w:numFmt w:val="bullet"/>
      <w:lvlText w:val=""/>
      <w:lvlJc w:val="left"/>
      <w:pPr>
        <w:ind w:left="3104" w:hanging="480"/>
      </w:pPr>
      <w:rPr>
        <w:rFonts w:ascii="Wingdings" w:hAnsi="Wingdings"/>
      </w:rPr>
    </w:lvl>
    <w:lvl w:ilvl="6">
      <w:numFmt w:val="bullet"/>
      <w:lvlText w:val=""/>
      <w:lvlJc w:val="left"/>
      <w:pPr>
        <w:ind w:left="3584" w:hanging="480"/>
      </w:pPr>
      <w:rPr>
        <w:rFonts w:ascii="Wingdings" w:hAnsi="Wingdings"/>
      </w:rPr>
    </w:lvl>
    <w:lvl w:ilvl="7">
      <w:numFmt w:val="bullet"/>
      <w:lvlText w:val=""/>
      <w:lvlJc w:val="left"/>
      <w:pPr>
        <w:ind w:left="4064" w:hanging="480"/>
      </w:pPr>
      <w:rPr>
        <w:rFonts w:ascii="Wingdings" w:hAnsi="Wingdings"/>
      </w:rPr>
    </w:lvl>
    <w:lvl w:ilvl="8">
      <w:numFmt w:val="bullet"/>
      <w:lvlText w:val=""/>
      <w:lvlJc w:val="left"/>
      <w:pPr>
        <w:ind w:left="4544" w:hanging="480"/>
      </w:pPr>
      <w:rPr>
        <w:rFonts w:ascii="Wingdings" w:hAnsi="Wingdings"/>
      </w:rPr>
    </w:lvl>
  </w:abstractNum>
  <w:abstractNum w:abstractNumId="17" w15:restartNumberingAfterBreak="0">
    <w:nsid w:val="6DE25557"/>
    <w:multiLevelType w:val="multilevel"/>
    <w:tmpl w:val="9788C6FC"/>
    <w:lvl w:ilvl="0">
      <w:start w:val="1"/>
      <w:numFmt w:val="decimal"/>
      <w:lvlText w:val="(%1)"/>
      <w:lvlJc w:val="left"/>
      <w:pPr>
        <w:ind w:left="704" w:hanging="480"/>
      </w:pPr>
      <w:rPr>
        <w:rFonts w:ascii="Times New Roman" w:eastAsia="標楷體" w:hAnsi="Times New Roman" w:cs="Times New Roman"/>
        <w:b w:val="0"/>
        <w:color w:val="000000"/>
        <w:sz w:val="28"/>
        <w:szCs w:val="28"/>
      </w:rPr>
    </w:lvl>
    <w:lvl w:ilvl="1">
      <w:numFmt w:val="bullet"/>
      <w:lvlText w:val=""/>
      <w:lvlJc w:val="left"/>
      <w:pPr>
        <w:ind w:left="1184" w:hanging="480"/>
      </w:pPr>
      <w:rPr>
        <w:rFonts w:ascii="Wingdings" w:hAnsi="Wingdings"/>
      </w:rPr>
    </w:lvl>
    <w:lvl w:ilvl="2">
      <w:start w:val="1"/>
      <w:numFmt w:val="bullet"/>
      <w:lvlText w:val=""/>
      <w:lvlJc w:val="left"/>
      <w:pPr>
        <w:ind w:left="1664" w:hanging="480"/>
      </w:pPr>
      <w:rPr>
        <w:rFonts w:ascii="Wingdings" w:hAnsi="Wingdings" w:hint="default"/>
      </w:rPr>
    </w:lvl>
    <w:lvl w:ilvl="3">
      <w:numFmt w:val="bullet"/>
      <w:lvlText w:val=""/>
      <w:lvlJc w:val="left"/>
      <w:pPr>
        <w:ind w:left="2144" w:hanging="480"/>
      </w:pPr>
      <w:rPr>
        <w:rFonts w:ascii="Wingdings" w:hAnsi="Wingdings"/>
      </w:rPr>
    </w:lvl>
    <w:lvl w:ilvl="4">
      <w:numFmt w:val="bullet"/>
      <w:lvlText w:val=""/>
      <w:lvlJc w:val="left"/>
      <w:pPr>
        <w:ind w:left="2624" w:hanging="480"/>
      </w:pPr>
      <w:rPr>
        <w:rFonts w:ascii="Wingdings" w:hAnsi="Wingdings"/>
      </w:rPr>
    </w:lvl>
    <w:lvl w:ilvl="5">
      <w:numFmt w:val="bullet"/>
      <w:lvlText w:val=""/>
      <w:lvlJc w:val="left"/>
      <w:pPr>
        <w:ind w:left="3104" w:hanging="480"/>
      </w:pPr>
      <w:rPr>
        <w:rFonts w:ascii="Wingdings" w:hAnsi="Wingdings"/>
      </w:rPr>
    </w:lvl>
    <w:lvl w:ilvl="6">
      <w:numFmt w:val="bullet"/>
      <w:lvlText w:val=""/>
      <w:lvlJc w:val="left"/>
      <w:pPr>
        <w:ind w:left="3584" w:hanging="480"/>
      </w:pPr>
      <w:rPr>
        <w:rFonts w:ascii="Wingdings" w:hAnsi="Wingdings"/>
      </w:rPr>
    </w:lvl>
    <w:lvl w:ilvl="7">
      <w:numFmt w:val="bullet"/>
      <w:lvlText w:val=""/>
      <w:lvlJc w:val="left"/>
      <w:pPr>
        <w:ind w:left="4064" w:hanging="480"/>
      </w:pPr>
      <w:rPr>
        <w:rFonts w:ascii="Wingdings" w:hAnsi="Wingdings"/>
      </w:rPr>
    </w:lvl>
    <w:lvl w:ilvl="8">
      <w:numFmt w:val="bullet"/>
      <w:lvlText w:val=""/>
      <w:lvlJc w:val="left"/>
      <w:pPr>
        <w:ind w:left="4544" w:hanging="480"/>
      </w:pPr>
      <w:rPr>
        <w:rFonts w:ascii="Wingdings" w:hAnsi="Wingdings"/>
      </w:rPr>
    </w:lvl>
  </w:abstractNum>
  <w:abstractNum w:abstractNumId="18" w15:restartNumberingAfterBreak="0">
    <w:nsid w:val="6DFF1700"/>
    <w:multiLevelType w:val="multilevel"/>
    <w:tmpl w:val="10BC438A"/>
    <w:lvl w:ilvl="0">
      <w:start w:val="1"/>
      <w:numFmt w:val="decimal"/>
      <w:lvlText w:val="%1."/>
      <w:lvlJc w:val="left"/>
      <w:pPr>
        <w:ind w:left="2548" w:hanging="360"/>
      </w:pPr>
    </w:lvl>
    <w:lvl w:ilvl="1">
      <w:start w:val="1"/>
      <w:numFmt w:val="ideographTraditional"/>
      <w:lvlText w:val="%2、"/>
      <w:lvlJc w:val="left"/>
      <w:pPr>
        <w:ind w:left="3148" w:hanging="480"/>
      </w:pPr>
    </w:lvl>
    <w:lvl w:ilvl="2">
      <w:start w:val="1"/>
      <w:numFmt w:val="lowerRoman"/>
      <w:lvlText w:val="%3."/>
      <w:lvlJc w:val="right"/>
      <w:pPr>
        <w:ind w:left="3628" w:hanging="480"/>
      </w:pPr>
    </w:lvl>
    <w:lvl w:ilvl="3">
      <w:start w:val="1"/>
      <w:numFmt w:val="decimal"/>
      <w:lvlText w:val="%4."/>
      <w:lvlJc w:val="left"/>
      <w:pPr>
        <w:ind w:left="4108" w:hanging="480"/>
      </w:pPr>
    </w:lvl>
    <w:lvl w:ilvl="4">
      <w:start w:val="1"/>
      <w:numFmt w:val="ideographTraditional"/>
      <w:lvlText w:val="%5、"/>
      <w:lvlJc w:val="left"/>
      <w:pPr>
        <w:ind w:left="4588" w:hanging="480"/>
      </w:pPr>
    </w:lvl>
    <w:lvl w:ilvl="5">
      <w:start w:val="1"/>
      <w:numFmt w:val="lowerRoman"/>
      <w:lvlText w:val="%6."/>
      <w:lvlJc w:val="right"/>
      <w:pPr>
        <w:ind w:left="5068" w:hanging="480"/>
      </w:pPr>
    </w:lvl>
    <w:lvl w:ilvl="6">
      <w:start w:val="1"/>
      <w:numFmt w:val="decimal"/>
      <w:lvlText w:val="%7."/>
      <w:lvlJc w:val="left"/>
      <w:pPr>
        <w:ind w:left="5548" w:hanging="480"/>
      </w:pPr>
    </w:lvl>
    <w:lvl w:ilvl="7">
      <w:start w:val="1"/>
      <w:numFmt w:val="ideographTraditional"/>
      <w:lvlText w:val="%8、"/>
      <w:lvlJc w:val="left"/>
      <w:pPr>
        <w:ind w:left="6028" w:hanging="480"/>
      </w:pPr>
    </w:lvl>
    <w:lvl w:ilvl="8">
      <w:start w:val="1"/>
      <w:numFmt w:val="lowerRoman"/>
      <w:lvlText w:val="%9."/>
      <w:lvlJc w:val="right"/>
      <w:pPr>
        <w:ind w:left="6508" w:hanging="480"/>
      </w:pPr>
    </w:lvl>
  </w:abstractNum>
  <w:num w:numId="1">
    <w:abstractNumId w:val="3"/>
  </w:num>
  <w:num w:numId="2">
    <w:abstractNumId w:val="17"/>
  </w:num>
  <w:num w:numId="3">
    <w:abstractNumId w:val="7"/>
  </w:num>
  <w:num w:numId="4">
    <w:abstractNumId w:val="0"/>
  </w:num>
  <w:num w:numId="5">
    <w:abstractNumId w:val="16"/>
  </w:num>
  <w:num w:numId="6">
    <w:abstractNumId w:val="15"/>
  </w:num>
  <w:num w:numId="7">
    <w:abstractNumId w:val="13"/>
  </w:num>
  <w:num w:numId="8">
    <w:abstractNumId w:val="18"/>
  </w:num>
  <w:num w:numId="9">
    <w:abstractNumId w:val="9"/>
  </w:num>
  <w:num w:numId="10">
    <w:abstractNumId w:val="14"/>
  </w:num>
  <w:num w:numId="11">
    <w:abstractNumId w:val="6"/>
  </w:num>
  <w:num w:numId="12">
    <w:abstractNumId w:val="1"/>
  </w:num>
  <w:num w:numId="13">
    <w:abstractNumId w:val="12"/>
  </w:num>
  <w:num w:numId="14">
    <w:abstractNumId w:val="4"/>
  </w:num>
  <w:num w:numId="15">
    <w:abstractNumId w:val="5"/>
  </w:num>
  <w:num w:numId="16">
    <w:abstractNumId w:val="11"/>
  </w:num>
  <w:num w:numId="17">
    <w:abstractNumId w:val="10"/>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3C"/>
    <w:rsid w:val="00000C78"/>
    <w:rsid w:val="0001563C"/>
    <w:rsid w:val="00023EFB"/>
    <w:rsid w:val="0007250B"/>
    <w:rsid w:val="001158A9"/>
    <w:rsid w:val="00153205"/>
    <w:rsid w:val="00195C1E"/>
    <w:rsid w:val="001E1552"/>
    <w:rsid w:val="002201C5"/>
    <w:rsid w:val="002D1387"/>
    <w:rsid w:val="002D3C17"/>
    <w:rsid w:val="003737AE"/>
    <w:rsid w:val="00402583"/>
    <w:rsid w:val="00421703"/>
    <w:rsid w:val="00450F31"/>
    <w:rsid w:val="0045582D"/>
    <w:rsid w:val="004A7DF6"/>
    <w:rsid w:val="004D4B75"/>
    <w:rsid w:val="00506332"/>
    <w:rsid w:val="00525A65"/>
    <w:rsid w:val="00646069"/>
    <w:rsid w:val="006D58DF"/>
    <w:rsid w:val="00791C2B"/>
    <w:rsid w:val="007B3CD6"/>
    <w:rsid w:val="007F06AC"/>
    <w:rsid w:val="008A04D0"/>
    <w:rsid w:val="009263AA"/>
    <w:rsid w:val="00A15CDF"/>
    <w:rsid w:val="00A50007"/>
    <w:rsid w:val="00AA0A38"/>
    <w:rsid w:val="00C433EB"/>
    <w:rsid w:val="00C71F5D"/>
    <w:rsid w:val="00C7530B"/>
    <w:rsid w:val="00D61CBB"/>
    <w:rsid w:val="00D913AF"/>
    <w:rsid w:val="00DD264A"/>
    <w:rsid w:val="00E10B9A"/>
    <w:rsid w:val="00FA2FC1"/>
    <w:rsid w:val="00FE64B4"/>
    <w:rsid w:val="00FF5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DBEBF6-D2E3-4A2E-AC09-9F7469C7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480"/>
    </w:pPr>
  </w:style>
  <w:style w:type="paragraph" w:styleId="a4">
    <w:name w:val="Plain Text"/>
    <w:basedOn w:val="a"/>
    <w:rPr>
      <w:rFonts w:ascii="細明體" w:eastAsia="細明體" w:hAnsi="細明體"/>
      <w:szCs w:val="20"/>
    </w:rPr>
  </w:style>
  <w:style w:type="character" w:customStyle="1" w:styleId="a5">
    <w:name w:val="純文字 字元"/>
    <w:basedOn w:val="a0"/>
    <w:rPr>
      <w:rFonts w:ascii="細明體" w:eastAsia="細明體" w:hAnsi="細明體" w:cs="Times New Roman"/>
      <w:szCs w:val="20"/>
    </w:rPr>
  </w:style>
  <w:style w:type="character" w:customStyle="1" w:styleId="a6">
    <w:name w:val="清單段落 字元"/>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sz w:val="20"/>
      <w:szCs w:val="20"/>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 w:type="numbering" w:customStyle="1" w:styleId="221018">
    <w:name w:val="樣式221018"/>
    <w:rsid w:val="007F06A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465CE-EC65-4387-8971-0599EE33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5</cp:revision>
  <cp:lastPrinted>2016-03-22T04:04:00Z</cp:lastPrinted>
  <dcterms:created xsi:type="dcterms:W3CDTF">2019-11-05T07:48:00Z</dcterms:created>
  <dcterms:modified xsi:type="dcterms:W3CDTF">2019-12-13T03:06:00Z</dcterms:modified>
</cp:coreProperties>
</file>